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0E6" w14:textId="26C90C6A" w:rsidR="001B747C" w:rsidRPr="00C75AF3" w:rsidRDefault="00C340D1" w:rsidP="001B747C">
      <w:pPr>
        <w:jc w:val="center"/>
        <w:rPr>
          <w:rFonts w:ascii="Verdana" w:hAnsi="Verdana"/>
          <w:i/>
          <w:noProof/>
          <w:sz w:val="22"/>
          <w:szCs w:val="22"/>
          <w:lang w:val="el-GR"/>
        </w:rPr>
      </w:pPr>
      <w:r w:rsidRPr="00C75AF3">
        <w:rPr>
          <w:rFonts w:ascii="Verdana" w:hAnsi="Verdana"/>
          <w:b/>
          <w:noProof/>
          <w:sz w:val="28"/>
          <w:szCs w:val="28"/>
          <w:lang w:val="el-GR"/>
        </w:rPr>
        <w:t>H Abarth στη Διεθνή Έκθεση Αυτοκινήτου της Γενεύης 2016</w:t>
      </w:r>
    </w:p>
    <w:p w14:paraId="4A7842AB" w14:textId="388BB0F4" w:rsidR="00AC20F2" w:rsidRPr="00C75AF3" w:rsidRDefault="00AC20F2" w:rsidP="00AC20F2">
      <w:pPr>
        <w:jc w:val="center"/>
        <w:rPr>
          <w:rFonts w:ascii="Verdana" w:hAnsi="Verdana"/>
          <w:i/>
          <w:noProof/>
          <w:sz w:val="22"/>
          <w:szCs w:val="22"/>
          <w:lang w:val="el-GR"/>
        </w:rPr>
      </w:pPr>
    </w:p>
    <w:p w14:paraId="2F415F47" w14:textId="77777777" w:rsidR="00AC20F2" w:rsidRPr="00C75AF3" w:rsidRDefault="00AC20F2" w:rsidP="00E04D37">
      <w:pPr>
        <w:jc w:val="both"/>
        <w:rPr>
          <w:rFonts w:ascii="Verdana" w:hAnsi="Verdana"/>
          <w:noProof/>
          <w:sz w:val="22"/>
          <w:szCs w:val="22"/>
          <w:lang w:val="el-GR"/>
        </w:rPr>
      </w:pPr>
    </w:p>
    <w:p w14:paraId="558F8E46" w14:textId="1BC697CC" w:rsidR="00C340D1" w:rsidRPr="00C75AF3" w:rsidRDefault="00C340D1" w:rsidP="00C340D1">
      <w:pPr>
        <w:jc w:val="both"/>
        <w:rPr>
          <w:rFonts w:ascii="Verdana" w:hAnsi="Verdana"/>
          <w:b/>
          <w:noProof/>
          <w:sz w:val="22"/>
          <w:szCs w:val="22"/>
          <w:lang w:val="el-GR"/>
        </w:rPr>
      </w:pPr>
      <w:r w:rsidRPr="00C75AF3">
        <w:rPr>
          <w:rFonts w:ascii="Verdana" w:hAnsi="Verdana"/>
          <w:b/>
          <w:noProof/>
          <w:sz w:val="22"/>
          <w:szCs w:val="22"/>
          <w:lang w:val="el-GR"/>
        </w:rPr>
        <w:t xml:space="preserve">• Η Abarth παρουσιάζει το 124 </w:t>
      </w:r>
      <w:r w:rsidR="00B42490">
        <w:rPr>
          <w:rFonts w:ascii="Verdana" w:hAnsi="Verdana"/>
          <w:b/>
          <w:noProof/>
          <w:sz w:val="22"/>
          <w:szCs w:val="22"/>
          <w:lang w:val="el-GR"/>
        </w:rPr>
        <w:t>spider</w:t>
      </w:r>
      <w:r w:rsidRPr="00C75AF3">
        <w:rPr>
          <w:rFonts w:ascii="Verdana" w:hAnsi="Verdana"/>
          <w:b/>
          <w:noProof/>
          <w:sz w:val="22"/>
          <w:szCs w:val="22"/>
          <w:lang w:val="el-GR"/>
        </w:rPr>
        <w:t xml:space="preserve"> στον κόσμο.</w:t>
      </w:r>
    </w:p>
    <w:p w14:paraId="7F5202B2" w14:textId="77777777" w:rsidR="00C340D1" w:rsidRPr="00C75AF3" w:rsidRDefault="00C340D1" w:rsidP="00C340D1">
      <w:pPr>
        <w:jc w:val="both"/>
        <w:rPr>
          <w:rFonts w:ascii="Verdana" w:hAnsi="Verdana"/>
          <w:b/>
          <w:noProof/>
          <w:sz w:val="22"/>
          <w:szCs w:val="22"/>
          <w:lang w:val="el-GR"/>
        </w:rPr>
      </w:pPr>
      <w:r w:rsidRPr="00C75AF3">
        <w:rPr>
          <w:rFonts w:ascii="Verdana" w:hAnsi="Verdana"/>
          <w:b/>
          <w:noProof/>
          <w:sz w:val="22"/>
          <w:szCs w:val="22"/>
          <w:lang w:val="el-GR"/>
        </w:rPr>
        <w:t>• Νέο ημερολόγιο αγωνιστικών γεγονότων για το 2016.</w:t>
      </w:r>
    </w:p>
    <w:p w14:paraId="083E5CC1" w14:textId="2AC944E1" w:rsidR="00C340D1" w:rsidRPr="00C75AF3" w:rsidRDefault="00C340D1" w:rsidP="00C340D1">
      <w:pPr>
        <w:jc w:val="both"/>
        <w:rPr>
          <w:rFonts w:ascii="Verdana" w:hAnsi="Verdana"/>
          <w:b/>
          <w:noProof/>
          <w:sz w:val="22"/>
          <w:szCs w:val="22"/>
          <w:lang w:val="el-GR"/>
        </w:rPr>
      </w:pPr>
      <w:r w:rsidRPr="00C75AF3">
        <w:rPr>
          <w:rFonts w:ascii="Verdana" w:hAnsi="Verdana"/>
          <w:b/>
          <w:noProof/>
          <w:sz w:val="22"/>
          <w:szCs w:val="22"/>
          <w:lang w:val="el-GR"/>
        </w:rPr>
        <w:t>• Ξεκιν</w:t>
      </w:r>
      <w:r w:rsidR="00C75AF3" w:rsidRPr="00C75AF3">
        <w:rPr>
          <w:rFonts w:ascii="Verdana" w:hAnsi="Verdana"/>
          <w:b/>
          <w:noProof/>
          <w:sz w:val="22"/>
          <w:szCs w:val="22"/>
          <w:lang w:val="el-GR"/>
        </w:rPr>
        <w:t>άει η επίσημη Abarth κοινότητα “Scorpionship”</w:t>
      </w:r>
      <w:r w:rsidRPr="00C75AF3">
        <w:rPr>
          <w:rFonts w:ascii="Verdana" w:hAnsi="Verdana"/>
          <w:b/>
          <w:noProof/>
          <w:sz w:val="22"/>
          <w:szCs w:val="22"/>
          <w:lang w:val="el-GR"/>
        </w:rPr>
        <w:t>.</w:t>
      </w:r>
    </w:p>
    <w:p w14:paraId="5B7915C7" w14:textId="77777777" w:rsidR="00C340D1" w:rsidRPr="00C75AF3" w:rsidRDefault="00C340D1" w:rsidP="00C340D1">
      <w:pPr>
        <w:jc w:val="both"/>
        <w:rPr>
          <w:rFonts w:ascii="Verdana" w:hAnsi="Verdana"/>
          <w:b/>
          <w:noProof/>
          <w:sz w:val="22"/>
          <w:szCs w:val="22"/>
          <w:lang w:val="el-GR"/>
        </w:rPr>
      </w:pPr>
      <w:r w:rsidRPr="00C75AF3">
        <w:rPr>
          <w:rFonts w:ascii="Verdana" w:hAnsi="Verdana"/>
          <w:b/>
          <w:noProof/>
          <w:sz w:val="22"/>
          <w:szCs w:val="22"/>
          <w:lang w:val="el-GR"/>
        </w:rPr>
        <w:t>• H Mopar δίνει το «παρών» με Abarth kits, “merchandising” και αξεσουάρ.</w:t>
      </w:r>
    </w:p>
    <w:p w14:paraId="6D260D12" w14:textId="4F455FF0" w:rsidR="00841553" w:rsidRPr="00C75AF3" w:rsidRDefault="00C340D1" w:rsidP="00C340D1">
      <w:pPr>
        <w:jc w:val="both"/>
        <w:rPr>
          <w:rFonts w:ascii="Verdana" w:hAnsi="Verdana"/>
          <w:b/>
          <w:noProof/>
          <w:sz w:val="22"/>
          <w:szCs w:val="22"/>
          <w:lang w:val="el-GR"/>
        </w:rPr>
      </w:pPr>
      <w:r w:rsidRPr="00C75AF3">
        <w:rPr>
          <w:rFonts w:ascii="Verdana" w:hAnsi="Verdana"/>
          <w:b/>
          <w:noProof/>
          <w:sz w:val="22"/>
          <w:szCs w:val="22"/>
          <w:lang w:val="el-GR"/>
        </w:rPr>
        <w:t>• Στο επίκεντρο της προσοχής βρίσκονται και τα Abarth 695 Biposto Record και Abarth 595 Competizione.</w:t>
      </w:r>
    </w:p>
    <w:p w14:paraId="67D05842" w14:textId="77777777" w:rsidR="00841553" w:rsidRPr="00C75AF3" w:rsidRDefault="00841553" w:rsidP="00841553">
      <w:pPr>
        <w:jc w:val="both"/>
        <w:rPr>
          <w:rFonts w:ascii="Verdana" w:hAnsi="Verdana"/>
          <w:noProof/>
          <w:sz w:val="22"/>
          <w:szCs w:val="22"/>
          <w:lang w:val="el-GR"/>
        </w:rPr>
      </w:pPr>
    </w:p>
    <w:p w14:paraId="55C28730" w14:textId="7BEE273F"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Η Abarth επιστρέφει στην παγκόσμια σκηνή στη Διεθνή Έκθεση Αυτοκινήτου της Γενεύης με μια μεγάλη είδηση: την </w:t>
      </w:r>
      <w:r w:rsidRPr="00C75AF3">
        <w:rPr>
          <w:rFonts w:ascii="Verdana" w:hAnsi="Verdana"/>
          <w:b/>
          <w:noProof/>
          <w:sz w:val="22"/>
          <w:szCs w:val="22"/>
          <w:lang w:val="el-GR"/>
        </w:rPr>
        <w:t xml:space="preserve">πρεμιέρα του Abarth 124 </w:t>
      </w:r>
      <w:r w:rsidR="00B42490">
        <w:rPr>
          <w:rFonts w:ascii="Verdana" w:hAnsi="Verdana"/>
          <w:b/>
          <w:noProof/>
          <w:sz w:val="22"/>
          <w:szCs w:val="22"/>
          <w:lang w:val="el-GR"/>
        </w:rPr>
        <w:t>spider</w:t>
      </w:r>
      <w:r w:rsidRPr="00C75AF3">
        <w:rPr>
          <w:rFonts w:ascii="Verdana" w:hAnsi="Verdana"/>
          <w:noProof/>
          <w:sz w:val="22"/>
          <w:szCs w:val="22"/>
          <w:lang w:val="el-GR"/>
        </w:rPr>
        <w:t xml:space="preserve">. Κληρονομώντας την παράδοση του roadster που το 1970 οδήγησε τη Fiat στην κατάκτηση του πρώτου Ευρωπαϊκού Πρωταθλήματος Ράλι, είναι ένα μη συμβατικό αυτοκίνητο που αγαπάει την οδήγηση και προορίζεται να αποτελέσει ένα έμβλημα της απόλαυσης που αυτή μπορεί να συνεπάγεται, όπως ακριβώς και ο προκάτοχός του. </w:t>
      </w:r>
    </w:p>
    <w:p w14:paraId="22C9148E" w14:textId="77777777" w:rsidR="00174349" w:rsidRPr="00C75AF3" w:rsidRDefault="00174349" w:rsidP="00174349">
      <w:pPr>
        <w:jc w:val="both"/>
        <w:rPr>
          <w:rFonts w:ascii="Verdana" w:hAnsi="Verdana"/>
          <w:noProof/>
          <w:sz w:val="22"/>
          <w:szCs w:val="22"/>
          <w:lang w:val="el-GR"/>
        </w:rPr>
      </w:pPr>
    </w:p>
    <w:p w14:paraId="17265671" w14:textId="003AF650"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Το Officine Abarth μεταφέρεται στο περίπτερο της Abarth στη Γενεύη για την παρουσίαση του Abarth 124 </w:t>
      </w:r>
      <w:r w:rsidR="00B42490">
        <w:rPr>
          <w:rFonts w:ascii="Verdana" w:hAnsi="Verdana"/>
          <w:noProof/>
          <w:sz w:val="22"/>
          <w:szCs w:val="22"/>
          <w:lang w:val="el-GR"/>
        </w:rPr>
        <w:t>spider</w:t>
      </w:r>
      <w:r w:rsidRPr="00C75AF3">
        <w:rPr>
          <w:rFonts w:ascii="Verdana" w:hAnsi="Verdana"/>
          <w:noProof/>
          <w:sz w:val="22"/>
          <w:szCs w:val="22"/>
          <w:lang w:val="el-GR"/>
        </w:rPr>
        <w:t>. Σ</w:t>
      </w:r>
      <w:bookmarkStart w:id="0" w:name="_GoBack"/>
      <w:bookmarkEnd w:id="0"/>
      <w:r w:rsidRPr="00C75AF3">
        <w:rPr>
          <w:rFonts w:ascii="Verdana" w:hAnsi="Verdana"/>
          <w:noProof/>
          <w:sz w:val="22"/>
          <w:szCs w:val="22"/>
          <w:lang w:val="el-GR"/>
        </w:rPr>
        <w:t>υγκεκριμένα, θα αναδημιουργηθεί ένας διαχρονικός χώρος χρησιμοποιώντας υλικά που αποτελούν αναφορά στο αρχικό μέρος δημιουργίας των αυτοκινήτων με σήμα το Σκορπιό, όπως σίδηρος, τραχύ σκυρόδεμα, μεταλλικές πλάκες δαπέδου μεταλλικά, γυαλισμένες από τα ελαστικά των αυτοκινήτων και μεταλλικό δικτύωμα. Επίσης, οι πάγκοι εργασίας θυμίζουν εκείνες ενός πραγματικού συνεργείου αυτοκινήτου. Είναι ο τόπος όπου η τεχνολογία και η παράδοση συναντιούνται στην αναζήτηση για τις μέγιστες επιδόσεις.</w:t>
      </w:r>
    </w:p>
    <w:p w14:paraId="34CEF223" w14:textId="77777777" w:rsidR="00174349" w:rsidRPr="00C75AF3" w:rsidRDefault="00174349" w:rsidP="00174349">
      <w:pPr>
        <w:jc w:val="both"/>
        <w:rPr>
          <w:rFonts w:ascii="Verdana" w:hAnsi="Verdana"/>
          <w:noProof/>
          <w:sz w:val="22"/>
          <w:szCs w:val="22"/>
          <w:lang w:val="el-GR"/>
        </w:rPr>
      </w:pPr>
    </w:p>
    <w:p w14:paraId="022BEE54" w14:textId="77777777" w:rsidR="00174349" w:rsidRPr="00C75AF3" w:rsidRDefault="00174349" w:rsidP="00174349">
      <w:pPr>
        <w:jc w:val="both"/>
        <w:rPr>
          <w:rFonts w:ascii="Verdana" w:hAnsi="Verdana"/>
          <w:noProof/>
          <w:sz w:val="22"/>
          <w:szCs w:val="22"/>
          <w:lang w:val="el-GR"/>
        </w:rPr>
      </w:pPr>
    </w:p>
    <w:p w14:paraId="6A62B62C" w14:textId="77777777" w:rsidR="00174349" w:rsidRPr="00C75AF3" w:rsidRDefault="00174349" w:rsidP="00174349">
      <w:pPr>
        <w:jc w:val="both"/>
        <w:rPr>
          <w:rFonts w:ascii="Verdana" w:hAnsi="Verdana"/>
          <w:b/>
          <w:noProof/>
          <w:sz w:val="22"/>
          <w:szCs w:val="22"/>
          <w:lang w:val="el-GR"/>
        </w:rPr>
      </w:pPr>
      <w:r w:rsidRPr="00C75AF3">
        <w:rPr>
          <w:rFonts w:ascii="Verdana" w:hAnsi="Verdana"/>
          <w:b/>
          <w:noProof/>
          <w:sz w:val="22"/>
          <w:szCs w:val="22"/>
          <w:lang w:val="el-GR"/>
        </w:rPr>
        <w:t>Abarth 695 Biposto Record και Abarth 595 Competizione</w:t>
      </w:r>
    </w:p>
    <w:p w14:paraId="67F3B5E3" w14:textId="77777777" w:rsidR="00174349" w:rsidRPr="00C75AF3" w:rsidRDefault="00174349" w:rsidP="00174349">
      <w:pPr>
        <w:jc w:val="both"/>
        <w:rPr>
          <w:rFonts w:ascii="Verdana" w:hAnsi="Verdana"/>
          <w:noProof/>
          <w:sz w:val="22"/>
          <w:szCs w:val="22"/>
          <w:lang w:val="el-GR"/>
        </w:rPr>
      </w:pPr>
    </w:p>
    <w:p w14:paraId="0B95B8A2" w14:textId="58E45B8C"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Δίπλα στο νέο αυτοκίνητο, οι επισκέπτες θα ανακαλύψουν επίσης το </w:t>
      </w:r>
      <w:r w:rsidRPr="00C75AF3">
        <w:rPr>
          <w:rFonts w:ascii="Verdana" w:hAnsi="Verdana"/>
          <w:b/>
          <w:noProof/>
          <w:sz w:val="22"/>
          <w:szCs w:val="22"/>
          <w:lang w:val="el-GR"/>
        </w:rPr>
        <w:t>Abarth 695 Biposto Record</w:t>
      </w:r>
      <w:r w:rsidRPr="00C75AF3">
        <w:rPr>
          <w:rFonts w:ascii="Verdana" w:hAnsi="Verdana"/>
          <w:noProof/>
          <w:sz w:val="22"/>
          <w:szCs w:val="22"/>
          <w:lang w:val="el-GR"/>
        </w:rPr>
        <w:t>, την έκδοση που δημιουργήθηκε για το εορτασμό της πεντηκοστής επετείου από την επίτευξη ρεκόρ επιτάχυνσης στο 1/4 του μιλίου και στα 500 μ. από τον Carlo Abarth στην πίστα αγώνων της Monza. Χαρακτηρίζεται από το αποκλειστικό χρώμα "Modena Yellow" στολισμένο με τελειώματα σε χρώμα "Tar Cold Grey" και εμαγιέ σήμα "695 Record"</w:t>
      </w:r>
      <w:r w:rsidR="00C75AF3" w:rsidRPr="00C75AF3">
        <w:rPr>
          <w:rFonts w:ascii="Verdana" w:hAnsi="Verdana"/>
          <w:noProof/>
          <w:sz w:val="22"/>
          <w:szCs w:val="22"/>
          <w:lang w:val="el-GR"/>
        </w:rPr>
        <w:t xml:space="preserve"> </w:t>
      </w:r>
      <w:r w:rsidRPr="00C75AF3">
        <w:rPr>
          <w:rFonts w:ascii="Verdana" w:hAnsi="Verdana"/>
          <w:noProof/>
          <w:sz w:val="22"/>
          <w:szCs w:val="22"/>
          <w:lang w:val="el-GR"/>
        </w:rPr>
        <w:t xml:space="preserve">στο πλάι. Κάτω από το καπό του βρίσκεται ο ενισχυμένος κινητήρας 1.4 T-jet, που φτάνει τους 190 HP και εξαφαλίζει πραγματικά υψηλή απόδοση με </w:t>
      </w:r>
      <w:r w:rsidRPr="00C75AF3">
        <w:rPr>
          <w:rFonts w:ascii="Verdana" w:hAnsi="Verdana"/>
          <w:b/>
          <w:noProof/>
          <w:sz w:val="22"/>
          <w:szCs w:val="22"/>
          <w:lang w:val="el-GR"/>
        </w:rPr>
        <w:t xml:space="preserve">τελική </w:t>
      </w:r>
      <w:r w:rsidRPr="00C75AF3">
        <w:rPr>
          <w:rFonts w:ascii="Verdana" w:hAnsi="Verdana"/>
          <w:b/>
          <w:noProof/>
          <w:sz w:val="22"/>
          <w:szCs w:val="22"/>
          <w:lang w:val="el-GR"/>
        </w:rPr>
        <w:lastRenderedPageBreak/>
        <w:t>ταχύτητα 230 χλμ./ώρα και επιτάχυνση 0-100 χλμ./ώρα σε 5,9"</w:t>
      </w:r>
      <w:r w:rsidRPr="00C75AF3">
        <w:rPr>
          <w:rFonts w:ascii="Verdana" w:hAnsi="Verdana"/>
          <w:noProof/>
          <w:sz w:val="22"/>
          <w:szCs w:val="22"/>
          <w:lang w:val="el-GR"/>
        </w:rPr>
        <w:t>. Πολλά τεχνικά χαρακτηριστικά του προέρχονται απευθείας από τα αγωνιστικά αυτοκίνητα, όπως το ελαφ</w:t>
      </w:r>
      <w:r w:rsidR="00C75AF3" w:rsidRPr="00C75AF3">
        <w:rPr>
          <w:rFonts w:ascii="Verdana" w:hAnsi="Verdana"/>
          <w:noProof/>
          <w:sz w:val="22"/>
          <w:szCs w:val="22"/>
          <w:lang w:val="el-GR"/>
        </w:rPr>
        <w:t>ρύ rollbar τιτανίου πίσω, τις 18</w:t>
      </w:r>
      <w:r w:rsidRPr="00C75AF3">
        <w:rPr>
          <w:rFonts w:ascii="Verdana" w:hAnsi="Verdana"/>
          <w:noProof/>
          <w:sz w:val="22"/>
          <w:szCs w:val="22"/>
          <w:lang w:val="el-GR"/>
        </w:rPr>
        <w:t>"</w:t>
      </w:r>
      <w:r w:rsidR="00C75AF3" w:rsidRPr="00C75AF3">
        <w:rPr>
          <w:rFonts w:ascii="Verdana" w:hAnsi="Verdana"/>
          <w:noProof/>
          <w:sz w:val="22"/>
          <w:szCs w:val="22"/>
          <w:lang w:val="el-GR"/>
        </w:rPr>
        <w:t xml:space="preserve"> </w:t>
      </w:r>
      <w:r w:rsidRPr="00C75AF3">
        <w:rPr>
          <w:rFonts w:ascii="Verdana" w:hAnsi="Verdana"/>
          <w:noProof/>
          <w:sz w:val="22"/>
          <w:szCs w:val="22"/>
          <w:lang w:val="el-GR"/>
        </w:rPr>
        <w:t>ζάντες, το υπερμεγέθες σύστημα φρένων Brembo, την Akrapovič εξάτμιση, τα ρυθμιζόμενα αμορτισέρ και το μηχανικό μπλοκέ διαφορικό.</w:t>
      </w:r>
    </w:p>
    <w:p w14:paraId="09D8D94D" w14:textId="77777777" w:rsidR="00174349" w:rsidRPr="00C75AF3" w:rsidRDefault="00174349" w:rsidP="00174349">
      <w:pPr>
        <w:jc w:val="both"/>
        <w:rPr>
          <w:rFonts w:ascii="Verdana" w:hAnsi="Verdana"/>
          <w:noProof/>
          <w:sz w:val="22"/>
          <w:szCs w:val="22"/>
          <w:lang w:val="el-GR"/>
        </w:rPr>
      </w:pPr>
    </w:p>
    <w:p w14:paraId="5F150629" w14:textId="77777777"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Εκεί θα βρίσκεται και ένα </w:t>
      </w:r>
      <w:r w:rsidRPr="00C75AF3">
        <w:rPr>
          <w:rFonts w:ascii="Verdana" w:hAnsi="Verdana"/>
          <w:b/>
          <w:noProof/>
          <w:sz w:val="22"/>
          <w:szCs w:val="22"/>
          <w:lang w:val="el-GR"/>
        </w:rPr>
        <w:t>Full Black 595 Competizione 1.4 T-Jet 180 HP Euro 6</w:t>
      </w:r>
      <w:r w:rsidRPr="00C75AF3">
        <w:rPr>
          <w:rFonts w:ascii="Verdana" w:hAnsi="Verdana"/>
          <w:noProof/>
          <w:sz w:val="22"/>
          <w:szCs w:val="22"/>
          <w:lang w:val="el-GR"/>
        </w:rPr>
        <w:t>, με τουρμπίνα Garrett, ένα μοντέλο που δημιουργήθηκε από την αγωνιστική εμπειρία των μηχανικών της Abarth. Είναι διαθέσιμο με ένα πεντατάχυτο μηχανικό κιβώτιο ή ένα Abarth σειριακό ρομποτικό κιβώτιο και φτάνει τα 225 χλμ./ώρα.</w:t>
      </w:r>
    </w:p>
    <w:p w14:paraId="449A2CA9" w14:textId="77777777" w:rsidR="00174349" w:rsidRPr="00C75AF3" w:rsidRDefault="00174349" w:rsidP="00174349">
      <w:pPr>
        <w:jc w:val="both"/>
        <w:rPr>
          <w:rFonts w:ascii="Verdana" w:hAnsi="Verdana"/>
          <w:noProof/>
          <w:sz w:val="22"/>
          <w:szCs w:val="22"/>
          <w:lang w:val="el-GR"/>
        </w:rPr>
      </w:pPr>
    </w:p>
    <w:p w14:paraId="69B01A19" w14:textId="77777777" w:rsidR="00174349" w:rsidRPr="00C75AF3" w:rsidRDefault="00174349" w:rsidP="00174349">
      <w:pPr>
        <w:jc w:val="both"/>
        <w:rPr>
          <w:rFonts w:ascii="Verdana" w:hAnsi="Verdana"/>
          <w:noProof/>
          <w:sz w:val="22"/>
          <w:szCs w:val="22"/>
          <w:lang w:val="el-GR"/>
        </w:rPr>
      </w:pPr>
    </w:p>
    <w:p w14:paraId="23E60E98" w14:textId="66AFDBD8" w:rsidR="00174349" w:rsidRPr="00C75AF3" w:rsidRDefault="00174349" w:rsidP="00174349">
      <w:pPr>
        <w:jc w:val="both"/>
        <w:rPr>
          <w:rFonts w:ascii="Verdana" w:hAnsi="Verdana"/>
          <w:b/>
          <w:noProof/>
          <w:sz w:val="22"/>
          <w:szCs w:val="22"/>
          <w:lang w:val="el-GR"/>
        </w:rPr>
      </w:pPr>
      <w:r w:rsidRPr="00C75AF3">
        <w:rPr>
          <w:rFonts w:ascii="Verdana" w:hAnsi="Verdana"/>
          <w:b/>
          <w:noProof/>
          <w:sz w:val="22"/>
          <w:szCs w:val="22"/>
          <w:lang w:val="el-GR"/>
        </w:rPr>
        <w:t xml:space="preserve">Abarth 124 </w:t>
      </w:r>
      <w:r w:rsidR="00B42490">
        <w:rPr>
          <w:rFonts w:ascii="Verdana" w:hAnsi="Verdana"/>
          <w:b/>
          <w:noProof/>
          <w:sz w:val="22"/>
          <w:szCs w:val="22"/>
          <w:lang w:val="el-GR"/>
        </w:rPr>
        <w:t>spider</w:t>
      </w:r>
    </w:p>
    <w:p w14:paraId="4BCAAB12" w14:textId="77777777" w:rsidR="00174349" w:rsidRPr="00C75AF3" w:rsidRDefault="00174349" w:rsidP="00174349">
      <w:pPr>
        <w:jc w:val="both"/>
        <w:rPr>
          <w:rFonts w:ascii="Verdana" w:hAnsi="Verdana"/>
          <w:noProof/>
          <w:sz w:val="22"/>
          <w:szCs w:val="22"/>
          <w:lang w:val="el-GR"/>
        </w:rPr>
      </w:pPr>
    </w:p>
    <w:p w14:paraId="3911A0D0" w14:textId="0DD3CE21"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Το νέο Abarth 124 </w:t>
      </w:r>
      <w:r w:rsidR="00B42490">
        <w:rPr>
          <w:rFonts w:ascii="Verdana" w:hAnsi="Verdana"/>
          <w:noProof/>
          <w:sz w:val="22"/>
          <w:szCs w:val="22"/>
          <w:lang w:val="el-GR"/>
        </w:rPr>
        <w:t>spider</w:t>
      </w:r>
      <w:r w:rsidRPr="00C75AF3">
        <w:rPr>
          <w:rFonts w:ascii="Verdana" w:hAnsi="Verdana"/>
          <w:noProof/>
          <w:sz w:val="22"/>
          <w:szCs w:val="22"/>
          <w:lang w:val="el-GR"/>
        </w:rPr>
        <w:t xml:space="preserve"> συνδυάζει την αυθεντική εμπειρία roadster με τον ενθουσιασμό, την τεχνολογία, την ασφάλεια και έ</w:t>
      </w:r>
      <w:r w:rsidR="00C75AF3" w:rsidRPr="00C75AF3">
        <w:rPr>
          <w:rFonts w:ascii="Verdana" w:hAnsi="Verdana"/>
          <w:noProof/>
          <w:sz w:val="22"/>
          <w:szCs w:val="22"/>
          <w:lang w:val="el-GR"/>
        </w:rPr>
        <w:t>να άγγιγμα ξεχωριστού ιταλικού σχεδι</w:t>
      </w:r>
      <w:r w:rsidRPr="00C75AF3">
        <w:rPr>
          <w:rFonts w:ascii="Verdana" w:hAnsi="Verdana"/>
          <w:noProof/>
          <w:sz w:val="22"/>
          <w:szCs w:val="22"/>
          <w:lang w:val="el-GR"/>
        </w:rPr>
        <w:t xml:space="preserve">ασμού. </w:t>
      </w:r>
    </w:p>
    <w:p w14:paraId="74532C24" w14:textId="4B98FBE6" w:rsidR="00174349" w:rsidRPr="00C75AF3" w:rsidRDefault="00174349" w:rsidP="00174349">
      <w:pPr>
        <w:jc w:val="both"/>
        <w:rPr>
          <w:rFonts w:ascii="Verdana" w:hAnsi="Verdana"/>
          <w:noProof/>
          <w:sz w:val="22"/>
          <w:szCs w:val="22"/>
          <w:lang w:val="el-GR"/>
        </w:rPr>
      </w:pPr>
    </w:p>
    <w:p w14:paraId="470491ED" w14:textId="77777777" w:rsidR="00C75AF3" w:rsidRPr="00C75AF3" w:rsidRDefault="00C75AF3" w:rsidP="00174349">
      <w:pPr>
        <w:jc w:val="both"/>
        <w:rPr>
          <w:rFonts w:ascii="Verdana" w:hAnsi="Verdana"/>
          <w:noProof/>
          <w:sz w:val="22"/>
          <w:szCs w:val="22"/>
          <w:lang w:val="el-GR"/>
        </w:rPr>
      </w:pPr>
    </w:p>
    <w:p w14:paraId="35D16674" w14:textId="135A911C" w:rsidR="00174349" w:rsidRPr="00C75AF3" w:rsidRDefault="00C75AF3" w:rsidP="00174349">
      <w:pPr>
        <w:jc w:val="both"/>
        <w:rPr>
          <w:rFonts w:ascii="Verdana" w:hAnsi="Verdana"/>
          <w:b/>
          <w:noProof/>
          <w:sz w:val="22"/>
          <w:szCs w:val="22"/>
          <w:lang w:val="el-GR"/>
        </w:rPr>
      </w:pPr>
      <w:r w:rsidRPr="00C75AF3">
        <w:rPr>
          <w:rFonts w:ascii="Verdana" w:hAnsi="Verdana"/>
          <w:b/>
          <w:noProof/>
          <w:sz w:val="22"/>
          <w:szCs w:val="22"/>
          <w:lang w:val="el-GR"/>
        </w:rPr>
        <w:t>Το DNA των επιδ</w:t>
      </w:r>
      <w:r w:rsidR="00174349" w:rsidRPr="00C75AF3">
        <w:rPr>
          <w:rFonts w:ascii="Verdana" w:hAnsi="Verdana"/>
          <w:b/>
          <w:noProof/>
          <w:sz w:val="22"/>
          <w:szCs w:val="22"/>
          <w:lang w:val="el-GR"/>
        </w:rPr>
        <w:t>όσεων</w:t>
      </w:r>
    </w:p>
    <w:p w14:paraId="3D542FE8" w14:textId="77777777" w:rsidR="00174349" w:rsidRPr="00C75AF3" w:rsidRDefault="00174349" w:rsidP="00174349">
      <w:pPr>
        <w:jc w:val="both"/>
        <w:rPr>
          <w:rFonts w:ascii="Verdana" w:hAnsi="Verdana"/>
          <w:noProof/>
          <w:sz w:val="22"/>
          <w:szCs w:val="22"/>
          <w:lang w:val="el-GR"/>
        </w:rPr>
      </w:pPr>
    </w:p>
    <w:p w14:paraId="61BEA0DC" w14:textId="77777777"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Χάρη στην ισχυρή αφοσίωση της Abarth Racing Team, το αυτοκίνητο αποτελεί χαρακτηριστικό παράδειγμα των ξεχωριστών αξιών της Abarth: της απόδοσης, της δεξιοτεχνίας και της τεχνικής αναβάθμισης. </w:t>
      </w:r>
    </w:p>
    <w:p w14:paraId="692DFFFF" w14:textId="77777777" w:rsidR="00174349" w:rsidRPr="00C75AF3" w:rsidRDefault="00174349" w:rsidP="00174349">
      <w:pPr>
        <w:jc w:val="both"/>
        <w:rPr>
          <w:rFonts w:ascii="Verdana" w:hAnsi="Verdana"/>
          <w:noProof/>
          <w:sz w:val="22"/>
          <w:szCs w:val="22"/>
          <w:lang w:val="el-GR"/>
        </w:rPr>
      </w:pPr>
    </w:p>
    <w:p w14:paraId="24C2BEF1" w14:textId="49367675"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Είναι το αυτοκίνητο που θα επιστρέψει το χαμόγελο στο πρόσωπο του οδηγού, έχοντας πίσω κίνηση με μηχανικό διαφορικό περιορισμένης ολίσθησης, τέλεια κατανομή βάρους και ελαφρύ σχεδιασμό, που το καθιστά </w:t>
      </w:r>
      <w:r w:rsidRPr="005E710E">
        <w:rPr>
          <w:rFonts w:ascii="Verdana" w:hAnsi="Verdana"/>
          <w:b/>
          <w:noProof/>
          <w:sz w:val="22"/>
          <w:szCs w:val="22"/>
          <w:lang w:val="el-GR"/>
        </w:rPr>
        <w:t>νέο σημείο αναφοράς στην κατηγορία των σπορ roadster</w:t>
      </w:r>
      <w:r w:rsidRPr="00C75AF3">
        <w:rPr>
          <w:rFonts w:ascii="Verdana" w:hAnsi="Verdana"/>
          <w:noProof/>
          <w:sz w:val="22"/>
          <w:szCs w:val="22"/>
          <w:lang w:val="el-GR"/>
        </w:rPr>
        <w:t xml:space="preserve"> και αυτό επιβεβαιώνουν και οι αριθμοί. Μεγάλο μέρος του βάρους συγκεντρώνεται μεταξύ των αξόνων και ο κινητήρας έχει τοποθετηθεί πίσω από τον εμπρός άξονα, επιτυγχάνοντας ευελιξία και οδηγική αίσθηση σε επιπέδα ρεκόρ. Εξελιγμένη μηχανική και η χρήση ειδικών υλικών επέτρεψαν να περιοριστεί το βάρος σε μόλις 1060 κιλά, εξασφαλίζοντας</w:t>
      </w:r>
      <w:r w:rsidR="005E710E">
        <w:rPr>
          <w:rFonts w:ascii="Verdana" w:hAnsi="Verdana"/>
          <w:noProof/>
          <w:sz w:val="22"/>
          <w:szCs w:val="22"/>
          <w:lang w:val="el-GR"/>
        </w:rPr>
        <w:t xml:space="preserve"> την </w:t>
      </w:r>
      <w:r w:rsidR="005E710E" w:rsidRPr="005E710E">
        <w:rPr>
          <w:rFonts w:ascii="Verdana" w:hAnsi="Verdana"/>
          <w:b/>
          <w:noProof/>
          <w:sz w:val="22"/>
          <w:szCs w:val="22"/>
          <w:lang w:val="el-GR"/>
        </w:rPr>
        <w:t>καλύτερη αναλογία βάρους-ισχύος 6,2 kg/</w:t>
      </w:r>
      <w:r w:rsidRPr="005E710E">
        <w:rPr>
          <w:rFonts w:ascii="Verdana" w:hAnsi="Verdana"/>
          <w:b/>
          <w:noProof/>
          <w:sz w:val="22"/>
          <w:szCs w:val="22"/>
          <w:lang w:val="el-GR"/>
        </w:rPr>
        <w:t>HP στην κατηγορία του και τέλεια κατανομή βάρους 50/50</w:t>
      </w:r>
      <w:r w:rsidRPr="00C75AF3">
        <w:rPr>
          <w:rFonts w:ascii="Verdana" w:hAnsi="Verdana"/>
          <w:noProof/>
          <w:sz w:val="22"/>
          <w:szCs w:val="22"/>
          <w:lang w:val="el-GR"/>
        </w:rPr>
        <w:t xml:space="preserve"> για μέγιστη απόδοση. Ένα σημαντικό χαρακτηριστικό των αγωνιστικών ικανοτήτων της Abarth είναι η προσοχή ακόμα και στην πιο μικρή λεπτομέρεια, γεγονός που συντέλεσε στο να εξαλειφθεί κάθε περιττό γραμμάριο βάρους.</w:t>
      </w:r>
    </w:p>
    <w:p w14:paraId="5E23ED34" w14:textId="77777777" w:rsidR="00174349" w:rsidRPr="00C75AF3" w:rsidRDefault="00174349" w:rsidP="00174349">
      <w:pPr>
        <w:jc w:val="both"/>
        <w:rPr>
          <w:rFonts w:ascii="Verdana" w:hAnsi="Verdana"/>
          <w:noProof/>
          <w:sz w:val="22"/>
          <w:szCs w:val="22"/>
          <w:lang w:val="el-GR"/>
        </w:rPr>
      </w:pPr>
    </w:p>
    <w:p w14:paraId="234FD2F0" w14:textId="77777777" w:rsidR="00174349" w:rsidRPr="00C75AF3" w:rsidRDefault="00174349" w:rsidP="00174349">
      <w:pPr>
        <w:jc w:val="both"/>
        <w:rPr>
          <w:rFonts w:ascii="Verdana" w:hAnsi="Verdana"/>
          <w:noProof/>
          <w:sz w:val="22"/>
          <w:szCs w:val="22"/>
          <w:lang w:val="el-GR"/>
        </w:rPr>
      </w:pPr>
    </w:p>
    <w:p w14:paraId="485BFC02" w14:textId="77777777" w:rsidR="00174349" w:rsidRPr="005E710E" w:rsidRDefault="00174349" w:rsidP="00174349">
      <w:pPr>
        <w:jc w:val="both"/>
        <w:rPr>
          <w:rFonts w:ascii="Verdana" w:hAnsi="Verdana"/>
          <w:b/>
          <w:noProof/>
          <w:sz w:val="22"/>
          <w:szCs w:val="22"/>
          <w:lang w:val="el-GR"/>
        </w:rPr>
      </w:pPr>
      <w:r w:rsidRPr="005E710E">
        <w:rPr>
          <w:rFonts w:ascii="Verdana" w:hAnsi="Verdana"/>
          <w:b/>
          <w:noProof/>
          <w:sz w:val="22"/>
          <w:szCs w:val="22"/>
          <w:lang w:val="el-GR"/>
        </w:rPr>
        <w:t>Μηχανική ενός supercar</w:t>
      </w:r>
    </w:p>
    <w:p w14:paraId="0BDFA2C2" w14:textId="77777777" w:rsidR="00174349" w:rsidRPr="00C75AF3" w:rsidRDefault="00174349" w:rsidP="00174349">
      <w:pPr>
        <w:jc w:val="both"/>
        <w:rPr>
          <w:rFonts w:ascii="Verdana" w:hAnsi="Verdana"/>
          <w:noProof/>
          <w:sz w:val="22"/>
          <w:szCs w:val="22"/>
          <w:lang w:val="el-GR"/>
        </w:rPr>
      </w:pPr>
    </w:p>
    <w:p w14:paraId="1D73B1A3" w14:textId="7BB31289"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Το δυναμικό “set-up” του οχήματος από την Abarth εξασφαλίζει τη μεγιστοποίηση των πλεονεκτημάτων του συστήματος μετάδοσης στους πίσω τροχούς, </w:t>
      </w:r>
      <w:r w:rsidRPr="005E710E">
        <w:rPr>
          <w:rFonts w:ascii="Verdana" w:hAnsi="Verdana"/>
          <w:b/>
          <w:noProof/>
          <w:sz w:val="22"/>
          <w:szCs w:val="22"/>
          <w:lang w:val="el-GR"/>
        </w:rPr>
        <w:t>με στόχο την πραγματική οδηγική απόλαυση</w:t>
      </w:r>
      <w:r w:rsidRPr="00C75AF3">
        <w:rPr>
          <w:rFonts w:ascii="Verdana" w:hAnsi="Verdana"/>
          <w:noProof/>
          <w:sz w:val="22"/>
          <w:szCs w:val="22"/>
          <w:lang w:val="el-GR"/>
        </w:rPr>
        <w:t xml:space="preserve">. Η ανάρτηση του 124 </w:t>
      </w:r>
      <w:r w:rsidR="00B42490">
        <w:rPr>
          <w:rFonts w:ascii="Verdana" w:hAnsi="Verdana"/>
          <w:noProof/>
          <w:sz w:val="22"/>
          <w:szCs w:val="22"/>
          <w:lang w:val="el-GR"/>
        </w:rPr>
        <w:t>spider</w:t>
      </w:r>
      <w:r w:rsidRPr="00C75AF3">
        <w:rPr>
          <w:rFonts w:ascii="Verdana" w:hAnsi="Verdana"/>
          <w:noProof/>
          <w:sz w:val="22"/>
          <w:szCs w:val="22"/>
          <w:lang w:val="el-GR"/>
        </w:rPr>
        <w:t xml:space="preserve"> έχει υψηλή διάταξη με διπλά ψαλίδια μπροστά και μια διάταξη πολλαπλών συνδέσμων (5 στον αριθμό) στο πίσω μέρος, ειδικά ρυθμισμένων για αποτελεσματικότερο φρενάρισμα και μεγαλύτερη σταθερότητα στις στροφές. Το σύστημα διεύθυνσης με ηλεκτρική υποβοήθηση διπλού πινιόν εξασφαλίζει εξαιρετική οδηγική αίσθηση σύστημα, ενώ τα αμορτισέρ Abarth by Bilstein, μαζί με ενισχυμένες μπάρες αντικύλισης παρέχουν απόλυτο έλεγχο και οδηγική άνεση. Επίσης, το σύστημα φρένων Brembo, με σταθερή δαγκάνα αλουμινίου εμπρός, εγγυάται πολύ μικρές αποστάσεις φρεναρίσματος και εξαιρετική αντοχή στην κόπωση, με αποτέλεσμα η αίσθηση του πεντάλ να είναι πάντα ευχάριστη και ασφαλής. </w:t>
      </w:r>
    </w:p>
    <w:p w14:paraId="7A7286CA" w14:textId="77777777" w:rsidR="00174349" w:rsidRPr="00C75AF3" w:rsidRDefault="00174349" w:rsidP="00174349">
      <w:pPr>
        <w:jc w:val="both"/>
        <w:rPr>
          <w:rFonts w:ascii="Verdana" w:hAnsi="Verdana"/>
          <w:noProof/>
          <w:sz w:val="22"/>
          <w:szCs w:val="22"/>
          <w:lang w:val="el-GR"/>
        </w:rPr>
      </w:pPr>
    </w:p>
    <w:p w14:paraId="16A9E5A7" w14:textId="77777777" w:rsidR="00174349" w:rsidRPr="00C75AF3" w:rsidRDefault="00174349" w:rsidP="00174349">
      <w:pPr>
        <w:jc w:val="both"/>
        <w:rPr>
          <w:rFonts w:ascii="Verdana" w:hAnsi="Verdana"/>
          <w:noProof/>
          <w:sz w:val="22"/>
          <w:szCs w:val="22"/>
          <w:lang w:val="el-GR"/>
        </w:rPr>
      </w:pPr>
    </w:p>
    <w:p w14:paraId="0EDBEB4C" w14:textId="77777777" w:rsidR="00174349" w:rsidRPr="005E710E" w:rsidRDefault="00174349" w:rsidP="00174349">
      <w:pPr>
        <w:jc w:val="both"/>
        <w:rPr>
          <w:rFonts w:ascii="Verdana" w:hAnsi="Verdana"/>
          <w:b/>
          <w:noProof/>
          <w:sz w:val="22"/>
          <w:szCs w:val="22"/>
          <w:lang w:val="el-GR"/>
        </w:rPr>
      </w:pPr>
      <w:r w:rsidRPr="005E710E">
        <w:rPr>
          <w:rFonts w:ascii="Verdana" w:hAnsi="Verdana"/>
          <w:b/>
          <w:noProof/>
          <w:sz w:val="22"/>
          <w:szCs w:val="22"/>
          <w:lang w:val="el-GR"/>
        </w:rPr>
        <w:t xml:space="preserve">Ισχυρός κινητήρας και σπορ κιβώτιο ταχυτήτων για μια εξαιρετική εμπειρία οδήγησης </w:t>
      </w:r>
    </w:p>
    <w:p w14:paraId="25DE7BDB" w14:textId="77777777" w:rsidR="00174349" w:rsidRPr="00C75AF3" w:rsidRDefault="00174349" w:rsidP="00174349">
      <w:pPr>
        <w:jc w:val="both"/>
        <w:rPr>
          <w:rFonts w:ascii="Verdana" w:hAnsi="Verdana"/>
          <w:noProof/>
          <w:sz w:val="22"/>
          <w:szCs w:val="22"/>
          <w:lang w:val="el-GR"/>
        </w:rPr>
      </w:pPr>
    </w:p>
    <w:p w14:paraId="634251B4" w14:textId="336CC246"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Το Abarth 124 </w:t>
      </w:r>
      <w:r w:rsidR="00B42490">
        <w:rPr>
          <w:rFonts w:ascii="Verdana" w:hAnsi="Verdana"/>
          <w:noProof/>
          <w:sz w:val="22"/>
          <w:szCs w:val="22"/>
          <w:lang w:val="el-GR"/>
        </w:rPr>
        <w:t>spider</w:t>
      </w:r>
      <w:r w:rsidRPr="00C75AF3">
        <w:rPr>
          <w:rFonts w:ascii="Verdana" w:hAnsi="Verdana"/>
          <w:noProof/>
          <w:sz w:val="22"/>
          <w:szCs w:val="22"/>
          <w:lang w:val="el-GR"/>
        </w:rPr>
        <w:t>, στην περιοχή της ΕΜΕΑ, εξοπλίζεται με έναν ισχυρό και αξιόπιστο τετρακύλινδ</w:t>
      </w:r>
      <w:r w:rsidR="005E710E">
        <w:rPr>
          <w:rFonts w:ascii="Verdana" w:hAnsi="Verdana"/>
          <w:noProof/>
          <w:sz w:val="22"/>
          <w:szCs w:val="22"/>
          <w:lang w:val="el-GR"/>
        </w:rPr>
        <w:t>ρο κινητήρα MultiAir 1.</w:t>
      </w:r>
      <w:r w:rsidRPr="00C75AF3">
        <w:rPr>
          <w:rFonts w:ascii="Verdana" w:hAnsi="Verdana"/>
          <w:noProof/>
          <w:sz w:val="22"/>
          <w:szCs w:val="22"/>
          <w:lang w:val="el-GR"/>
        </w:rPr>
        <w:t xml:space="preserve">4. Αποδίδει ισχύ 170 HP (δηλαδή περίπου 124 HP ανά λίτρο) και 250 Nm ροπής, ενώ </w:t>
      </w:r>
      <w:r w:rsidRPr="005E710E">
        <w:rPr>
          <w:rFonts w:ascii="Verdana" w:hAnsi="Verdana"/>
          <w:b/>
          <w:noProof/>
          <w:sz w:val="22"/>
          <w:szCs w:val="22"/>
          <w:lang w:val="el-GR"/>
        </w:rPr>
        <w:t>η τελική του ταχύτητα αγγίζει τα 230 χλμ./ώρα και επιταχύνει από το 0 στα 100 χλμ./ώρα σε 6,8"</w:t>
      </w:r>
      <w:r w:rsidRPr="00C75AF3">
        <w:rPr>
          <w:rFonts w:ascii="Verdana" w:hAnsi="Verdana"/>
          <w:noProof/>
          <w:sz w:val="22"/>
          <w:szCs w:val="22"/>
          <w:lang w:val="el-GR"/>
        </w:rPr>
        <w:t xml:space="preserve">. Επιπλέον, ο ήχος του κινητήρα έχει πραγματική σημασία για ένα Abarth και έτσι η εξάτμιση Record Monza, με τον όμορφο βρυχηθμό της, ανήκει στο βασικό εξοπλισμό του. </w:t>
      </w:r>
    </w:p>
    <w:p w14:paraId="02455BBB" w14:textId="77777777" w:rsidR="00174349" w:rsidRPr="00C75AF3" w:rsidRDefault="00174349" w:rsidP="00174349">
      <w:pPr>
        <w:jc w:val="both"/>
        <w:rPr>
          <w:rFonts w:ascii="Verdana" w:hAnsi="Verdana"/>
          <w:noProof/>
          <w:sz w:val="22"/>
          <w:szCs w:val="22"/>
          <w:lang w:val="el-GR"/>
        </w:rPr>
      </w:pPr>
    </w:p>
    <w:p w14:paraId="39DCD9A5" w14:textId="4FCFDBA1"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Το </w:t>
      </w:r>
      <w:r w:rsidR="00B42490">
        <w:rPr>
          <w:rFonts w:ascii="Verdana" w:hAnsi="Verdana"/>
          <w:noProof/>
          <w:sz w:val="22"/>
          <w:szCs w:val="22"/>
          <w:lang w:val="el-GR"/>
        </w:rPr>
        <w:t>spider</w:t>
      </w:r>
      <w:r w:rsidRPr="00C75AF3">
        <w:rPr>
          <w:rFonts w:ascii="Verdana" w:hAnsi="Verdana"/>
          <w:noProof/>
          <w:sz w:val="22"/>
          <w:szCs w:val="22"/>
          <w:lang w:val="el-GR"/>
        </w:rPr>
        <w:t xml:space="preserve"> είναι διαθέσιμο με ένα εξατάχυτο χειροκίνητο ή αυτόματο κιβώτιο ταχυτήτων Sequenziale Sportivo. Το πρώτο χαρακτηρίζεται από την γρήγορη και ακριβ</w:t>
      </w:r>
      <w:r w:rsidR="005820A5">
        <w:rPr>
          <w:rFonts w:ascii="Verdana" w:hAnsi="Verdana"/>
          <w:noProof/>
          <w:sz w:val="22"/>
          <w:szCs w:val="22"/>
          <w:lang w:val="el-GR"/>
        </w:rPr>
        <w:t>ή αλλαγή ταχυτήτων με έναν άμεσο</w:t>
      </w:r>
      <w:r w:rsidRPr="00C75AF3">
        <w:rPr>
          <w:rFonts w:ascii="Verdana" w:hAnsi="Verdana"/>
          <w:noProof/>
          <w:sz w:val="22"/>
          <w:szCs w:val="22"/>
          <w:lang w:val="el-GR"/>
        </w:rPr>
        <w:t xml:space="preserve"> λεβιέ μικρών διαδρομών. Το κιβώτιο Sequenziale Sportivo, από την άλλη πλευρά, είναι το αποτέλεσμα προσεκτικής ρύθμισης για να εκμεταλλεύεται την πλήρη ροπή του κινητήρα και να μεταφέρει γνήσια αίσθηση αγώνων. Η αλλαγή ταχυτήτων είναι εξαιρετικά γρήγορη χρησιμοποιώντας το μοχλό ή, το πιο σημαντικό, τα κουπιά πίσω από το τιμόνι. Η απόδοση του αυτοκινήτου ενισχύεται ακόμη περισσότερο ρυθμίζοντας τον επιλογέα τρόπου οδήγησης στη λειτουργία “Sport’’.</w:t>
      </w:r>
    </w:p>
    <w:p w14:paraId="68965812" w14:textId="77777777" w:rsidR="00174349" w:rsidRPr="00C75AF3" w:rsidRDefault="00174349" w:rsidP="00174349">
      <w:pPr>
        <w:jc w:val="both"/>
        <w:rPr>
          <w:rFonts w:ascii="Verdana" w:hAnsi="Verdana"/>
          <w:noProof/>
          <w:sz w:val="22"/>
          <w:szCs w:val="22"/>
          <w:lang w:val="el-GR"/>
        </w:rPr>
      </w:pPr>
    </w:p>
    <w:p w14:paraId="6ABDA62B" w14:textId="77777777" w:rsidR="00174349" w:rsidRPr="00C75AF3" w:rsidRDefault="00174349" w:rsidP="00174349">
      <w:pPr>
        <w:jc w:val="both"/>
        <w:rPr>
          <w:rFonts w:ascii="Verdana" w:hAnsi="Verdana"/>
          <w:noProof/>
          <w:sz w:val="22"/>
          <w:szCs w:val="22"/>
          <w:lang w:val="el-GR"/>
        </w:rPr>
      </w:pPr>
    </w:p>
    <w:p w14:paraId="089CB496" w14:textId="77777777" w:rsidR="00174349" w:rsidRPr="005820A5" w:rsidRDefault="00174349" w:rsidP="00174349">
      <w:pPr>
        <w:jc w:val="both"/>
        <w:rPr>
          <w:rFonts w:ascii="Verdana" w:hAnsi="Verdana"/>
          <w:b/>
          <w:noProof/>
          <w:sz w:val="22"/>
          <w:szCs w:val="22"/>
          <w:lang w:val="el-GR"/>
        </w:rPr>
      </w:pPr>
      <w:r w:rsidRPr="005820A5">
        <w:rPr>
          <w:rFonts w:ascii="Verdana" w:hAnsi="Verdana"/>
          <w:b/>
          <w:noProof/>
          <w:sz w:val="22"/>
          <w:szCs w:val="22"/>
          <w:lang w:val="el-GR"/>
        </w:rPr>
        <w:lastRenderedPageBreak/>
        <w:t>Officine Abarth: χειροποίητη φροντίδα υψηλής τεχνολογίας</w:t>
      </w:r>
    </w:p>
    <w:p w14:paraId="7EC8A6B8" w14:textId="77777777" w:rsidR="00174349" w:rsidRPr="00C75AF3" w:rsidRDefault="00174349" w:rsidP="00174349">
      <w:pPr>
        <w:jc w:val="both"/>
        <w:rPr>
          <w:rFonts w:ascii="Verdana" w:hAnsi="Verdana"/>
          <w:noProof/>
          <w:sz w:val="22"/>
          <w:szCs w:val="22"/>
          <w:lang w:val="el-GR"/>
        </w:rPr>
      </w:pPr>
    </w:p>
    <w:p w14:paraId="72B0E4F1" w14:textId="3F751A93"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Το Officine Abarth, στο Mirafiori, είναι το μέρος που προσδίδει στο 124 </w:t>
      </w:r>
      <w:r w:rsidR="00B42490">
        <w:rPr>
          <w:rFonts w:ascii="Verdana" w:hAnsi="Verdana"/>
          <w:noProof/>
          <w:sz w:val="22"/>
          <w:szCs w:val="22"/>
          <w:lang w:val="el-GR"/>
        </w:rPr>
        <w:t>spider</w:t>
      </w:r>
      <w:r w:rsidRPr="00C75AF3">
        <w:rPr>
          <w:rFonts w:ascii="Verdana" w:hAnsi="Verdana"/>
          <w:noProof/>
          <w:sz w:val="22"/>
          <w:szCs w:val="22"/>
          <w:lang w:val="el-GR"/>
        </w:rPr>
        <w:t xml:space="preserve"> την ιταλική τέχνη της οδήγησης. </w:t>
      </w:r>
      <w:r w:rsidRPr="005820A5">
        <w:rPr>
          <w:rFonts w:ascii="Verdana" w:hAnsi="Verdana"/>
          <w:b/>
          <w:noProof/>
          <w:sz w:val="22"/>
          <w:szCs w:val="22"/>
          <w:lang w:val="el-GR"/>
        </w:rPr>
        <w:t>Οι τεχνικοί της Abarth προσθέτουν αξία σε ένα ήδη εξαιρετικό αυτοκίνητο</w:t>
      </w:r>
      <w:r w:rsidRPr="00C75AF3">
        <w:rPr>
          <w:rFonts w:ascii="Verdana" w:hAnsi="Verdana"/>
          <w:noProof/>
          <w:sz w:val="22"/>
          <w:szCs w:val="22"/>
          <w:lang w:val="el-GR"/>
        </w:rPr>
        <w:t>, με την τοποθέτηση του Racing Anti-glare kit, ενός ματ μαύρου καλύμματος για το καπό και το π</w:t>
      </w:r>
      <w:r w:rsidR="005820A5">
        <w:rPr>
          <w:rFonts w:ascii="Verdana" w:hAnsi="Verdana"/>
          <w:noProof/>
          <w:sz w:val="22"/>
          <w:szCs w:val="22"/>
          <w:lang w:val="el-GR"/>
        </w:rPr>
        <w:t>ορτμπαγκάζ, το Racing Alcantara</w:t>
      </w:r>
      <w:r w:rsidR="005820A5" w:rsidRPr="005820A5">
        <w:rPr>
          <mc:AlternateContent>
            <mc:Choice Requires="w16se">
              <w:rFonts w:ascii="Verdana" w:hAnsi="Verdana"/>
            </mc:Choice>
            <mc:Fallback>
              <w:rFonts w:ascii="Segoe UI Emoji" w:eastAsia="Segoe UI Emoji" w:hAnsi="Segoe UI Emoji" w:cs="Segoe UI Emoji"/>
            </mc:Fallback>
          </mc:AlternateContent>
          <w:noProof/>
          <w:sz w:val="22"/>
          <w:szCs w:val="22"/>
          <w:vertAlign w:val="superscript"/>
          <w:lang w:val="el-GR"/>
        </w:rPr>
        <mc:AlternateContent>
          <mc:Choice Requires="w16se">
            <w16se:symEx w16se:font="Segoe UI Emoji" w16se:char="00AE"/>
          </mc:Choice>
          <mc:Fallback>
            <w:t>®</w:t>
          </mc:Fallback>
        </mc:AlternateContent>
      </w:r>
      <w:r w:rsidRPr="00C75AF3">
        <w:rPr>
          <w:rFonts w:ascii="Verdana" w:hAnsi="Verdana"/>
          <w:noProof/>
          <w:sz w:val="22"/>
          <w:szCs w:val="22"/>
          <w:lang w:val="el-GR"/>
        </w:rPr>
        <w:t xml:space="preserve"> Kit που συμβάλλει στην ακόμα καλύτερη συνολική ποιότητα του εσωτερικού, διασφαλίζοντας ταυτόχρονα μια σωστή αγωνιστική αίσθηση, λόγω του σκούρου φινιρίσματος. Ο βασικός εξοπλισμός Record Monza εξάτμισης εγκαθίσταται επίσης στο Officine Abarth, ενώ κάθε αυτοκίνητο ελέγχεται και πιστοποιείται από έναν τεχνικό της Abarth, ο οποίος εφαρμόζει μια μεταλλική πλάκα που δείχνει τον αύξοντα αριθμό του κάθε αυτοκινήτου και πιστοποιεί την αποκλειστικότητα του Abarth 124 </w:t>
      </w:r>
      <w:r w:rsidR="00B42490">
        <w:rPr>
          <w:rFonts w:ascii="Verdana" w:hAnsi="Verdana"/>
          <w:noProof/>
          <w:sz w:val="22"/>
          <w:szCs w:val="22"/>
          <w:lang w:val="el-GR"/>
        </w:rPr>
        <w:t>spider</w:t>
      </w:r>
      <w:r w:rsidRPr="00C75AF3">
        <w:rPr>
          <w:rFonts w:ascii="Verdana" w:hAnsi="Verdana"/>
          <w:noProof/>
          <w:sz w:val="22"/>
          <w:szCs w:val="22"/>
          <w:lang w:val="el-GR"/>
        </w:rPr>
        <w:t xml:space="preserve">. </w:t>
      </w:r>
    </w:p>
    <w:p w14:paraId="074BD463" w14:textId="77777777" w:rsidR="00174349" w:rsidRPr="00C75AF3" w:rsidRDefault="00174349" w:rsidP="00174349">
      <w:pPr>
        <w:jc w:val="both"/>
        <w:rPr>
          <w:rFonts w:ascii="Verdana" w:hAnsi="Verdana"/>
          <w:noProof/>
          <w:sz w:val="22"/>
          <w:szCs w:val="22"/>
          <w:lang w:val="el-GR"/>
        </w:rPr>
      </w:pPr>
    </w:p>
    <w:p w14:paraId="031F7D8F" w14:textId="77777777" w:rsidR="00174349" w:rsidRPr="00C75AF3" w:rsidRDefault="00174349" w:rsidP="00174349">
      <w:pPr>
        <w:jc w:val="both"/>
        <w:rPr>
          <w:rFonts w:ascii="Verdana" w:hAnsi="Verdana"/>
          <w:noProof/>
          <w:sz w:val="22"/>
          <w:szCs w:val="22"/>
          <w:lang w:val="el-GR"/>
        </w:rPr>
      </w:pPr>
    </w:p>
    <w:p w14:paraId="6A209523" w14:textId="77777777" w:rsidR="00174349" w:rsidRPr="005820A5" w:rsidRDefault="00174349" w:rsidP="00174349">
      <w:pPr>
        <w:jc w:val="both"/>
        <w:rPr>
          <w:rFonts w:ascii="Verdana" w:hAnsi="Verdana"/>
          <w:b/>
          <w:noProof/>
          <w:sz w:val="22"/>
          <w:szCs w:val="22"/>
          <w:lang w:val="el-GR"/>
        </w:rPr>
      </w:pPr>
      <w:r w:rsidRPr="005820A5">
        <w:rPr>
          <w:rFonts w:ascii="Verdana" w:hAnsi="Verdana"/>
          <w:b/>
          <w:noProof/>
          <w:sz w:val="22"/>
          <w:szCs w:val="22"/>
          <w:lang w:val="el-GR"/>
        </w:rPr>
        <w:t>Σχεδιασμός πιστός στο DNA της Abarth</w:t>
      </w:r>
    </w:p>
    <w:p w14:paraId="7F0656C6" w14:textId="77777777" w:rsidR="00174349" w:rsidRPr="00C75AF3" w:rsidRDefault="00174349" w:rsidP="00174349">
      <w:pPr>
        <w:jc w:val="both"/>
        <w:rPr>
          <w:rFonts w:ascii="Verdana" w:hAnsi="Verdana"/>
          <w:noProof/>
          <w:sz w:val="22"/>
          <w:szCs w:val="22"/>
          <w:lang w:val="el-GR"/>
        </w:rPr>
      </w:pPr>
    </w:p>
    <w:p w14:paraId="313BF2D3" w14:textId="56B85A90"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Ο σχεδιασμός αντικατοπτρίζει ένα εξαιρετικό</w:t>
      </w:r>
      <w:r w:rsidR="006C763D">
        <w:rPr>
          <w:rFonts w:ascii="Verdana" w:hAnsi="Verdana"/>
          <w:noProof/>
          <w:sz w:val="22"/>
          <w:szCs w:val="22"/>
          <w:lang w:val="el-GR"/>
        </w:rPr>
        <w:t xml:space="preserve"> μηχανικό σύστημα, ένα σημείο-</w:t>
      </w:r>
      <w:r w:rsidRPr="00C75AF3">
        <w:rPr>
          <w:rFonts w:ascii="Verdana" w:hAnsi="Verdana"/>
          <w:noProof/>
          <w:sz w:val="22"/>
          <w:szCs w:val="22"/>
          <w:lang w:val="el-GR"/>
        </w:rPr>
        <w:t xml:space="preserve">κλείδι για να επιτευχθούν οι τέλειες αναλογίες ενός σπορ αυτοκινήτου: το μακρύ καπό υπογραμμίζει τη σημασία του κινητήρα και την αίσθηση δύναμης του αυτοκινήτου, οι μειωμένες προεξοχές τονίζουν τον ευέλικτο χαρακτήρα του, ενώ η καμπίνα που βρίσκεται κοντά στον πίσω άξονα αφήνει τον οδηγό να «αισθανθεί» το δρόμο. </w:t>
      </w:r>
    </w:p>
    <w:p w14:paraId="63DF5D18" w14:textId="77777777" w:rsidR="00174349" w:rsidRPr="00C75AF3" w:rsidRDefault="00174349" w:rsidP="00174349">
      <w:pPr>
        <w:jc w:val="both"/>
        <w:rPr>
          <w:rFonts w:ascii="Verdana" w:hAnsi="Verdana"/>
          <w:noProof/>
          <w:sz w:val="22"/>
          <w:szCs w:val="22"/>
          <w:lang w:val="el-GR"/>
        </w:rPr>
      </w:pPr>
    </w:p>
    <w:p w14:paraId="0B0356C3" w14:textId="2A2F9839"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Η αναλογία καμπίνας επιβατών</w:t>
      </w:r>
      <w:r w:rsidR="006C763D">
        <w:rPr>
          <w:rFonts w:ascii="Verdana" w:hAnsi="Verdana"/>
          <w:noProof/>
          <w:sz w:val="22"/>
          <w:szCs w:val="22"/>
          <w:lang w:val="el-GR"/>
        </w:rPr>
        <w:t>-</w:t>
      </w:r>
      <w:r w:rsidRPr="00C75AF3">
        <w:rPr>
          <w:rFonts w:ascii="Verdana" w:hAnsi="Verdana"/>
          <w:noProof/>
          <w:sz w:val="22"/>
          <w:szCs w:val="22"/>
          <w:lang w:val="el-GR"/>
        </w:rPr>
        <w:t xml:space="preserve">καπό είναι συγκρίσιμη με εκείνη ενός αγωνιστικού αυτοκινήτου. </w:t>
      </w:r>
      <w:r w:rsidRPr="006C763D">
        <w:rPr>
          <w:rFonts w:ascii="Verdana" w:hAnsi="Verdana"/>
          <w:b/>
          <w:noProof/>
          <w:sz w:val="22"/>
          <w:szCs w:val="22"/>
          <w:lang w:val="el-GR"/>
        </w:rPr>
        <w:t>Όλα στοχεύουν στην απόδοση</w:t>
      </w:r>
      <w:r w:rsidRPr="00C75AF3">
        <w:rPr>
          <w:rFonts w:ascii="Verdana" w:hAnsi="Verdana"/>
          <w:noProof/>
          <w:sz w:val="22"/>
          <w:szCs w:val="22"/>
          <w:lang w:val="el-GR"/>
        </w:rPr>
        <w:t>: τόσο ο μπροστινός προφυλακτήρας με τη μεγαλύτερη εισαγωγή αέρα όσο και ο απαγωγέας του πίσω προφυλακτήρα διαμορφώθηκαν στην αεροδυναμική σήραγγα –</w:t>
      </w:r>
      <w:r w:rsidR="006C763D">
        <w:rPr>
          <w:rFonts w:ascii="Verdana" w:hAnsi="Verdana"/>
          <w:noProof/>
          <w:sz w:val="22"/>
          <w:szCs w:val="22"/>
          <w:lang w:val="el-GR"/>
        </w:rPr>
        <w:t xml:space="preserve"> </w:t>
      </w:r>
      <w:r w:rsidRPr="00C75AF3">
        <w:rPr>
          <w:rFonts w:ascii="Verdana" w:hAnsi="Verdana"/>
          <w:noProof/>
          <w:sz w:val="22"/>
          <w:szCs w:val="22"/>
          <w:lang w:val="el-GR"/>
        </w:rPr>
        <w:t>ακόμα και η πίσω αεροτομή και ο ανεμοθραύστης συμβάλ</w:t>
      </w:r>
      <w:r w:rsidR="006C763D">
        <w:rPr>
          <w:rFonts w:ascii="Verdana" w:hAnsi="Verdana"/>
          <w:noProof/>
          <w:sz w:val="22"/>
          <w:szCs w:val="22"/>
          <w:lang w:val="el-GR"/>
        </w:rPr>
        <w:t>λ</w:t>
      </w:r>
      <w:r w:rsidRPr="00C75AF3">
        <w:rPr>
          <w:rFonts w:ascii="Verdana" w:hAnsi="Verdana"/>
          <w:noProof/>
          <w:sz w:val="22"/>
          <w:szCs w:val="22"/>
          <w:lang w:val="el-GR"/>
        </w:rPr>
        <w:t>ουν στη βελτίωση της ροής του αέρα. Οι ζάντες αλουμινίου 17", το πλαίσιο του παρμπρίζ και οι προστατευτικές μπάρες με φινίρισμα σε “Forgiato Grey’’.</w:t>
      </w:r>
    </w:p>
    <w:p w14:paraId="1A241FAE" w14:textId="77777777" w:rsidR="00174349" w:rsidRPr="00C75AF3" w:rsidRDefault="00174349" w:rsidP="00174349">
      <w:pPr>
        <w:jc w:val="both"/>
        <w:rPr>
          <w:rFonts w:ascii="Verdana" w:hAnsi="Verdana"/>
          <w:noProof/>
          <w:sz w:val="22"/>
          <w:szCs w:val="22"/>
          <w:lang w:val="el-GR"/>
        </w:rPr>
      </w:pPr>
    </w:p>
    <w:p w14:paraId="76E00975" w14:textId="511A6565"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Το πίσω μέρος του Abarth 124 </w:t>
      </w:r>
      <w:r w:rsidR="00B42490">
        <w:rPr>
          <w:rFonts w:ascii="Verdana" w:hAnsi="Verdana"/>
          <w:noProof/>
          <w:sz w:val="22"/>
          <w:szCs w:val="22"/>
          <w:lang w:val="el-GR"/>
        </w:rPr>
        <w:t>spider</w:t>
      </w:r>
      <w:r w:rsidRPr="00C75AF3">
        <w:rPr>
          <w:rFonts w:ascii="Verdana" w:hAnsi="Verdana"/>
          <w:noProof/>
          <w:sz w:val="22"/>
          <w:szCs w:val="22"/>
          <w:lang w:val="el-GR"/>
        </w:rPr>
        <w:t xml:space="preserve"> χαρακτηρίζεται από δύο στοιχεία: τα ψαλιδωτά πίσω φτερά και τα οριζόντια πίσω φώτα θυμίζουν συγκεκριμένα χαρακτηριστικά του προγόνου του. Μια σημαντική λεπτομέρεια είναι τα πίσω ένθετα στα φωτιστικά σώματα, στο ίδιο χρώμα του αμαξώματος, που σχηματίζουν μια φωτεινή επιφάνεια σε σχήμα δακτυλίου.</w:t>
      </w:r>
    </w:p>
    <w:p w14:paraId="0BD7D700" w14:textId="77777777" w:rsidR="00174349" w:rsidRPr="00C75AF3" w:rsidRDefault="00174349" w:rsidP="00174349">
      <w:pPr>
        <w:jc w:val="both"/>
        <w:rPr>
          <w:rFonts w:ascii="Verdana" w:hAnsi="Verdana"/>
          <w:noProof/>
          <w:sz w:val="22"/>
          <w:szCs w:val="22"/>
          <w:lang w:val="el-GR"/>
        </w:rPr>
      </w:pPr>
    </w:p>
    <w:p w14:paraId="725FDA76" w14:textId="766211F0"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Πέντε χρώματα αμαξώματος είναι διαθέσιμα: τα ειδικά “Turini 1975 White” και “Costa Brava 1972 Red”, το μεταλλικ</w:t>
      </w:r>
      <w:r w:rsidR="006C763D">
        <w:rPr>
          <w:rFonts w:ascii="Verdana" w:hAnsi="Verdana"/>
          <w:noProof/>
          <w:sz w:val="22"/>
          <w:szCs w:val="22"/>
          <w:lang w:val="el-GR"/>
        </w:rPr>
        <w:t xml:space="preserve">ό “Isola d'Elba 1974 Blue”, το </w:t>
      </w:r>
      <w:r w:rsidR="006C763D" w:rsidRPr="006C763D">
        <w:rPr>
          <w:rFonts w:ascii="Verdana" w:hAnsi="Verdana"/>
          <w:noProof/>
          <w:sz w:val="22"/>
          <w:szCs w:val="22"/>
          <w:lang w:val="el-GR"/>
        </w:rPr>
        <w:t>“</w:t>
      </w:r>
      <w:r w:rsidRPr="00C75AF3">
        <w:rPr>
          <w:rFonts w:ascii="Verdana" w:hAnsi="Verdana"/>
          <w:noProof/>
          <w:sz w:val="22"/>
          <w:szCs w:val="22"/>
          <w:lang w:val="el-GR"/>
        </w:rPr>
        <w:t>Portogallo 1974 Grey</w:t>
      </w:r>
      <w:r w:rsidR="006C763D" w:rsidRPr="006C763D">
        <w:rPr>
          <w:rFonts w:ascii="Verdana" w:hAnsi="Verdana"/>
          <w:noProof/>
          <w:sz w:val="22"/>
          <w:szCs w:val="22"/>
          <w:lang w:val="el-GR"/>
        </w:rPr>
        <w:t>”</w:t>
      </w:r>
      <w:r w:rsidRPr="00C75AF3">
        <w:rPr>
          <w:rFonts w:ascii="Verdana" w:hAnsi="Verdana"/>
          <w:noProof/>
          <w:sz w:val="22"/>
          <w:szCs w:val="22"/>
          <w:lang w:val="el-GR"/>
        </w:rPr>
        <w:t xml:space="preserve"> και το “San Marino 1972 Black”. Η λογική ονομασίας </w:t>
      </w:r>
      <w:r w:rsidRPr="00C75AF3">
        <w:rPr>
          <w:rFonts w:ascii="Verdana" w:hAnsi="Verdana"/>
          <w:noProof/>
          <w:sz w:val="22"/>
          <w:szCs w:val="22"/>
          <w:lang w:val="el-GR"/>
        </w:rPr>
        <w:lastRenderedPageBreak/>
        <w:t xml:space="preserve">τους είναι </w:t>
      </w:r>
      <w:r w:rsidRPr="006C763D">
        <w:rPr>
          <w:rFonts w:ascii="Verdana" w:hAnsi="Verdana"/>
          <w:b/>
          <w:noProof/>
          <w:sz w:val="22"/>
          <w:szCs w:val="22"/>
          <w:lang w:val="el-GR"/>
        </w:rPr>
        <w:t>ένας ξεκάθαρος φόρος τιμής στην επιτυχημένη αγωνιστική ιστορία στο ράλι</w:t>
      </w:r>
      <w:r w:rsidRPr="00C75AF3">
        <w:rPr>
          <w:rFonts w:ascii="Verdana" w:hAnsi="Verdana"/>
          <w:noProof/>
          <w:sz w:val="22"/>
          <w:szCs w:val="22"/>
          <w:lang w:val="el-GR"/>
        </w:rPr>
        <w:t>.</w:t>
      </w:r>
    </w:p>
    <w:p w14:paraId="624CDB4C" w14:textId="77777777" w:rsidR="00174349" w:rsidRPr="00C75AF3" w:rsidRDefault="00174349" w:rsidP="00174349">
      <w:pPr>
        <w:jc w:val="both"/>
        <w:rPr>
          <w:rFonts w:ascii="Verdana" w:hAnsi="Verdana"/>
          <w:noProof/>
          <w:sz w:val="22"/>
          <w:szCs w:val="22"/>
          <w:lang w:val="el-GR"/>
        </w:rPr>
      </w:pPr>
    </w:p>
    <w:p w14:paraId="3985EB52" w14:textId="77777777"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Το Abarth DNA επιβεβαιώνεται και εσωτερικά με τα δερμάτινα καθίσματα να προσφέρουν στήριξη αλλά και άνεση, ενώ όλα τα χειριστήρια βρίσκονται σε τέλεια αρμονία με το σπορ στήσιμο του αυτοκινήτου για να συμβάλλουν στην μεταφορά μιας σπορ οδηγικής αίσθησης.</w:t>
      </w:r>
    </w:p>
    <w:p w14:paraId="61A1742A" w14:textId="77777777" w:rsidR="00174349" w:rsidRPr="00C75AF3" w:rsidRDefault="00174349" w:rsidP="00174349">
      <w:pPr>
        <w:jc w:val="both"/>
        <w:rPr>
          <w:rFonts w:ascii="Verdana" w:hAnsi="Verdana"/>
          <w:noProof/>
          <w:sz w:val="22"/>
          <w:szCs w:val="22"/>
          <w:lang w:val="el-GR"/>
        </w:rPr>
      </w:pPr>
    </w:p>
    <w:p w14:paraId="09F26520" w14:textId="77777777" w:rsidR="00174349" w:rsidRPr="00C75AF3" w:rsidRDefault="00174349" w:rsidP="00174349">
      <w:pPr>
        <w:jc w:val="both"/>
        <w:rPr>
          <w:rFonts w:ascii="Verdana" w:hAnsi="Verdana"/>
          <w:noProof/>
          <w:sz w:val="22"/>
          <w:szCs w:val="22"/>
          <w:lang w:val="el-GR"/>
        </w:rPr>
      </w:pPr>
    </w:p>
    <w:p w14:paraId="331E2563" w14:textId="77777777" w:rsidR="00174349" w:rsidRPr="006C763D" w:rsidRDefault="00174349" w:rsidP="00174349">
      <w:pPr>
        <w:jc w:val="both"/>
        <w:rPr>
          <w:rFonts w:ascii="Verdana" w:hAnsi="Verdana"/>
          <w:b/>
          <w:noProof/>
          <w:sz w:val="22"/>
          <w:szCs w:val="22"/>
          <w:lang w:val="el-GR"/>
        </w:rPr>
      </w:pPr>
      <w:r w:rsidRPr="006C763D">
        <w:rPr>
          <w:rFonts w:ascii="Verdana" w:hAnsi="Verdana"/>
          <w:b/>
          <w:noProof/>
          <w:sz w:val="22"/>
          <w:szCs w:val="22"/>
          <w:lang w:val="el-GR"/>
        </w:rPr>
        <w:t>Ενεργητική και παθητική ασφάλεια</w:t>
      </w:r>
    </w:p>
    <w:p w14:paraId="268D199D" w14:textId="77777777" w:rsidR="00174349" w:rsidRPr="00C75AF3" w:rsidRDefault="00174349" w:rsidP="00174349">
      <w:pPr>
        <w:jc w:val="both"/>
        <w:rPr>
          <w:rFonts w:ascii="Verdana" w:hAnsi="Verdana"/>
          <w:noProof/>
          <w:sz w:val="22"/>
          <w:szCs w:val="22"/>
          <w:lang w:val="el-GR"/>
        </w:rPr>
      </w:pPr>
    </w:p>
    <w:p w14:paraId="0E1C5CED" w14:textId="7AFBFBDC"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Το νέο Abarth 124 </w:t>
      </w:r>
      <w:r w:rsidR="00B42490">
        <w:rPr>
          <w:rFonts w:ascii="Verdana" w:hAnsi="Verdana"/>
          <w:noProof/>
          <w:sz w:val="22"/>
          <w:szCs w:val="22"/>
          <w:lang w:val="el-GR"/>
        </w:rPr>
        <w:t>spider</w:t>
      </w:r>
      <w:r w:rsidRPr="00C75AF3">
        <w:rPr>
          <w:rFonts w:ascii="Verdana" w:hAnsi="Verdana"/>
          <w:noProof/>
          <w:sz w:val="22"/>
          <w:szCs w:val="22"/>
          <w:lang w:val="el-GR"/>
        </w:rPr>
        <w:t xml:space="preserve"> είναι εφοδιασμένο με </w:t>
      </w:r>
      <w:r w:rsidRPr="006C763D">
        <w:rPr>
          <w:rFonts w:ascii="Verdana" w:hAnsi="Verdana"/>
          <w:b/>
          <w:noProof/>
          <w:sz w:val="22"/>
          <w:szCs w:val="22"/>
          <w:lang w:val="el-GR"/>
        </w:rPr>
        <w:t>ένα πλήθος κορυφαίων συστημάτων ενεργητικής και παθητικής ασφάλειας</w:t>
      </w:r>
      <w:r w:rsidRPr="00C75AF3">
        <w:rPr>
          <w:rFonts w:ascii="Verdana" w:hAnsi="Verdana"/>
          <w:noProof/>
          <w:sz w:val="22"/>
          <w:szCs w:val="22"/>
          <w:lang w:val="el-GR"/>
        </w:rPr>
        <w:t xml:space="preserve">. Εκτός από το ABS, ο βασικός εξοπλισμός περιλαμβάνει και το EBD, που προσαρμόζει την κατανομή της δύναμης πέδησης εμπρός και πίσω, όπως και το ESC για την αύξηση του ελέγχου σε όλες τις συνθήκες οδήγησης, μέσω του επιλεκτικού φρεναρίσματος και </w:t>
      </w:r>
      <w:r w:rsidR="001F61E3">
        <w:rPr>
          <w:rFonts w:ascii="Verdana" w:hAnsi="Verdana"/>
          <w:noProof/>
          <w:sz w:val="22"/>
          <w:szCs w:val="22"/>
          <w:lang w:val="el-GR"/>
        </w:rPr>
        <w:t>του ελέ</w:t>
      </w:r>
      <w:r w:rsidRPr="00C75AF3">
        <w:rPr>
          <w:rFonts w:ascii="Verdana" w:hAnsi="Verdana"/>
          <w:noProof/>
          <w:sz w:val="22"/>
          <w:szCs w:val="22"/>
          <w:lang w:val="el-GR"/>
        </w:rPr>
        <w:t>γχο</w:t>
      </w:r>
      <w:r w:rsidR="001F61E3">
        <w:rPr>
          <w:rFonts w:ascii="Verdana" w:hAnsi="Verdana"/>
          <w:noProof/>
          <w:sz w:val="22"/>
          <w:szCs w:val="22"/>
          <w:lang w:val="el-GR"/>
        </w:rPr>
        <w:t>υ</w:t>
      </w:r>
      <w:r w:rsidRPr="00C75AF3">
        <w:rPr>
          <w:rFonts w:ascii="Verdana" w:hAnsi="Verdana"/>
          <w:noProof/>
          <w:sz w:val="22"/>
          <w:szCs w:val="22"/>
          <w:lang w:val="el-GR"/>
        </w:rPr>
        <w:t xml:space="preserve"> στο γκάζι, ενώ το ERM είναι μια επέκταση του ESC, που αξιοποιεί τους αισθητήρες για να υπολογίσει αν το αυτοκίνητο πλησιάζει μια δυνητικά επικίνδυνη κατάσταση με κίνδυνο ανατροπής. Ακόμα, το Abarth 124 </w:t>
      </w:r>
      <w:r w:rsidR="00B42490">
        <w:rPr>
          <w:rFonts w:ascii="Verdana" w:hAnsi="Verdana"/>
          <w:noProof/>
          <w:sz w:val="22"/>
          <w:szCs w:val="22"/>
          <w:lang w:val="el-GR"/>
        </w:rPr>
        <w:t>spider</w:t>
      </w:r>
      <w:r w:rsidRPr="00C75AF3">
        <w:rPr>
          <w:rFonts w:ascii="Verdana" w:hAnsi="Verdana"/>
          <w:noProof/>
          <w:sz w:val="22"/>
          <w:szCs w:val="22"/>
          <w:lang w:val="el-GR"/>
        </w:rPr>
        <w:t xml:space="preserve"> εξοπλίζεται με ζώνες ασφαλείας τριών σημείων με περιοριστή δύναμης αλλά και προσαρμοζόμενους προβολείς LED. </w:t>
      </w:r>
    </w:p>
    <w:p w14:paraId="7125AF1C" w14:textId="77777777" w:rsidR="00174349" w:rsidRPr="00C75AF3" w:rsidRDefault="00174349" w:rsidP="00174349">
      <w:pPr>
        <w:jc w:val="both"/>
        <w:rPr>
          <w:rFonts w:ascii="Verdana" w:hAnsi="Verdana"/>
          <w:noProof/>
          <w:sz w:val="22"/>
          <w:szCs w:val="22"/>
          <w:lang w:val="el-GR"/>
        </w:rPr>
      </w:pPr>
    </w:p>
    <w:p w14:paraId="4DBBBC28" w14:textId="2C25F814"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Ωστόσο, αυτό που</w:t>
      </w:r>
      <w:r w:rsidR="001F61E3">
        <w:rPr>
          <w:rFonts w:ascii="Verdana" w:hAnsi="Verdana"/>
          <w:noProof/>
          <w:sz w:val="22"/>
          <w:szCs w:val="22"/>
          <w:lang w:val="el-GR"/>
        </w:rPr>
        <w:t xml:space="preserve"> έχει ιδιαίτερη σημασία είναι πω</w:t>
      </w:r>
      <w:r w:rsidRPr="00C75AF3">
        <w:rPr>
          <w:rFonts w:ascii="Verdana" w:hAnsi="Verdana"/>
          <w:noProof/>
          <w:sz w:val="22"/>
          <w:szCs w:val="22"/>
          <w:lang w:val="el-GR"/>
        </w:rPr>
        <w:t xml:space="preserve">ς </w:t>
      </w:r>
      <w:r w:rsidRPr="001F61E3">
        <w:rPr>
          <w:rFonts w:ascii="Verdana" w:hAnsi="Verdana"/>
          <w:b/>
          <w:noProof/>
          <w:sz w:val="22"/>
          <w:szCs w:val="22"/>
          <w:lang w:val="el-GR"/>
        </w:rPr>
        <w:t>το Abarth επιτρέπει στον οδηγό να απενεργοποιήσει τα ηλεκτρονικά συστήματα ελέγχου για να ζήσ</w:t>
      </w:r>
      <w:r w:rsidR="001F61E3" w:rsidRPr="001F61E3">
        <w:rPr>
          <w:rFonts w:ascii="Verdana" w:hAnsi="Verdana"/>
          <w:b/>
          <w:noProof/>
          <w:sz w:val="22"/>
          <w:szCs w:val="22"/>
          <w:lang w:val="el-GR"/>
        </w:rPr>
        <w:t>ει μια μοναδική και αφιλτράριστη</w:t>
      </w:r>
      <w:r w:rsidRPr="001F61E3">
        <w:rPr>
          <w:rFonts w:ascii="Verdana" w:hAnsi="Verdana"/>
          <w:b/>
          <w:noProof/>
          <w:sz w:val="22"/>
          <w:szCs w:val="22"/>
          <w:lang w:val="el-GR"/>
        </w:rPr>
        <w:t xml:space="preserve"> αίσθηση οδήγησης</w:t>
      </w:r>
      <w:r w:rsidRPr="00C75AF3">
        <w:rPr>
          <w:rFonts w:ascii="Verdana" w:hAnsi="Verdana"/>
          <w:noProof/>
          <w:sz w:val="22"/>
          <w:szCs w:val="22"/>
          <w:lang w:val="el-GR"/>
        </w:rPr>
        <w:t xml:space="preserve">, χάρη στην τέλεια μηχανική ισορροπία και τη γραμμική απόκριση του κινητήρα, απολαμβάνοντας πλήρως τη δυναμική ενός πισωκίνητου σπορ αυτοκινήτου. Το Abarth 124 </w:t>
      </w:r>
      <w:r w:rsidR="00B42490">
        <w:rPr>
          <w:rFonts w:ascii="Verdana" w:hAnsi="Verdana"/>
          <w:noProof/>
          <w:sz w:val="22"/>
          <w:szCs w:val="22"/>
          <w:lang w:val="el-GR"/>
        </w:rPr>
        <w:t>spider</w:t>
      </w:r>
      <w:r w:rsidRPr="00C75AF3">
        <w:rPr>
          <w:rFonts w:ascii="Verdana" w:hAnsi="Verdana"/>
          <w:noProof/>
          <w:sz w:val="22"/>
          <w:szCs w:val="22"/>
          <w:lang w:val="el-GR"/>
        </w:rPr>
        <w:t xml:space="preserve"> μπορεί να οδηγηθεί μόνο με τον έλεγχο του τιμονιού και του πεντάλ του γκαζιού, προσφέροντας οδηγική απόλαυση άνευ προηγουμένου.</w:t>
      </w:r>
    </w:p>
    <w:p w14:paraId="362E3574" w14:textId="77777777" w:rsidR="00174349" w:rsidRPr="00C75AF3" w:rsidRDefault="00174349" w:rsidP="00174349">
      <w:pPr>
        <w:jc w:val="both"/>
        <w:rPr>
          <w:rFonts w:ascii="Verdana" w:hAnsi="Verdana"/>
          <w:noProof/>
          <w:sz w:val="22"/>
          <w:szCs w:val="22"/>
          <w:lang w:val="el-GR"/>
        </w:rPr>
      </w:pPr>
    </w:p>
    <w:p w14:paraId="25C584B3" w14:textId="77777777" w:rsidR="00174349" w:rsidRPr="00C75AF3" w:rsidRDefault="00174349" w:rsidP="00174349">
      <w:pPr>
        <w:jc w:val="both"/>
        <w:rPr>
          <w:rFonts w:ascii="Verdana" w:hAnsi="Verdana"/>
          <w:noProof/>
          <w:sz w:val="22"/>
          <w:szCs w:val="22"/>
          <w:lang w:val="el-GR"/>
        </w:rPr>
      </w:pPr>
    </w:p>
    <w:p w14:paraId="25808D89" w14:textId="77777777" w:rsidR="00174349" w:rsidRPr="001F61E3" w:rsidRDefault="00174349" w:rsidP="00174349">
      <w:pPr>
        <w:jc w:val="both"/>
        <w:rPr>
          <w:rFonts w:ascii="Verdana" w:hAnsi="Verdana"/>
          <w:b/>
          <w:noProof/>
          <w:sz w:val="22"/>
          <w:szCs w:val="22"/>
          <w:lang w:val="el-GR"/>
        </w:rPr>
      </w:pPr>
      <w:r w:rsidRPr="001F61E3">
        <w:rPr>
          <w:rFonts w:ascii="Verdana" w:hAnsi="Verdana"/>
          <w:b/>
          <w:noProof/>
          <w:sz w:val="22"/>
          <w:szCs w:val="22"/>
          <w:lang w:val="el-GR"/>
        </w:rPr>
        <w:t>Εξοπλισμός: σπορ στυλ και άνεση</w:t>
      </w:r>
    </w:p>
    <w:p w14:paraId="4FC297B0" w14:textId="77777777" w:rsidR="00174349" w:rsidRPr="00C75AF3" w:rsidRDefault="00174349" w:rsidP="00174349">
      <w:pPr>
        <w:jc w:val="both"/>
        <w:rPr>
          <w:rFonts w:ascii="Verdana" w:hAnsi="Verdana"/>
          <w:noProof/>
          <w:sz w:val="22"/>
          <w:szCs w:val="22"/>
          <w:lang w:val="el-GR"/>
        </w:rPr>
      </w:pPr>
    </w:p>
    <w:p w14:paraId="1DCEE8CE" w14:textId="01D6E2AB" w:rsidR="00832064"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Το νέο Abarth 124 </w:t>
      </w:r>
      <w:r w:rsidR="00B42490">
        <w:rPr>
          <w:rFonts w:ascii="Verdana" w:hAnsi="Verdana"/>
          <w:noProof/>
          <w:sz w:val="22"/>
          <w:szCs w:val="22"/>
          <w:lang w:val="el-GR"/>
        </w:rPr>
        <w:t>spider</w:t>
      </w:r>
      <w:r w:rsidRPr="00C75AF3">
        <w:rPr>
          <w:rFonts w:ascii="Verdana" w:hAnsi="Verdana"/>
          <w:noProof/>
          <w:sz w:val="22"/>
          <w:szCs w:val="22"/>
          <w:lang w:val="el-GR"/>
        </w:rPr>
        <w:t>, στην περιοχή της EMEA, διαθέτει πίνακα οργάνων με 3 μετρητές: ένα μεγάλο στροφόμετρο στη μέση, ένα ταχύμετρο δεξιά κ</w:t>
      </w:r>
      <w:r w:rsidR="00207105">
        <w:rPr>
          <w:rFonts w:ascii="Verdana" w:hAnsi="Verdana"/>
          <w:noProof/>
          <w:sz w:val="22"/>
          <w:szCs w:val="22"/>
          <w:lang w:val="el-GR"/>
        </w:rPr>
        <w:t>αι μια οθόνη δεδομένων αριστερά.</w:t>
      </w:r>
      <w:r w:rsidRPr="00C75AF3">
        <w:rPr>
          <w:rFonts w:ascii="Verdana" w:hAnsi="Verdana"/>
          <w:noProof/>
          <w:sz w:val="22"/>
          <w:szCs w:val="22"/>
          <w:lang w:val="el-GR"/>
        </w:rPr>
        <w:t xml:space="preserve"> </w:t>
      </w:r>
      <w:r w:rsidR="00207105" w:rsidRPr="00207105">
        <w:rPr>
          <w:rFonts w:ascii="Verdana" w:hAnsi="Verdana"/>
          <w:noProof/>
          <w:sz w:val="22"/>
          <w:szCs w:val="22"/>
          <w:lang w:val="el-GR"/>
        </w:rPr>
        <w:t xml:space="preserve">Ο βασικός του εξοπλισμός περιλαμβάνει, μεταξύ άλλων, και χειροκίνητο κλιματισμό, ραδιόφωνο με τέσσερα ηχεία, MP3 player και θύρα USB, cruise control, ρυθμιζόμενους και ηλεκτρικά αναδιπλούμενους πλαϊνούς καθρέφτες. </w:t>
      </w:r>
    </w:p>
    <w:p w14:paraId="34D32406" w14:textId="77777777" w:rsidR="00832064" w:rsidRDefault="00832064" w:rsidP="00174349">
      <w:pPr>
        <w:jc w:val="both"/>
        <w:rPr>
          <w:rFonts w:ascii="Verdana" w:hAnsi="Verdana"/>
          <w:noProof/>
          <w:sz w:val="22"/>
          <w:szCs w:val="22"/>
          <w:lang w:val="el-GR"/>
        </w:rPr>
      </w:pPr>
    </w:p>
    <w:p w14:paraId="78B2BD21" w14:textId="25C5EAF3" w:rsidR="00832064" w:rsidRDefault="00207105" w:rsidP="00174349">
      <w:pPr>
        <w:jc w:val="both"/>
        <w:rPr>
          <w:rFonts w:ascii="Verdana" w:hAnsi="Verdana"/>
          <w:noProof/>
          <w:sz w:val="22"/>
          <w:szCs w:val="22"/>
          <w:lang w:val="el-GR"/>
        </w:rPr>
      </w:pPr>
      <w:r w:rsidRPr="00207105">
        <w:rPr>
          <w:rFonts w:ascii="Verdana" w:hAnsi="Verdana"/>
          <w:noProof/>
          <w:sz w:val="22"/>
          <w:szCs w:val="22"/>
          <w:lang w:val="el-GR"/>
        </w:rPr>
        <w:lastRenderedPageBreak/>
        <w:t>Διατείθεται κατόπιν παραγγελίας και με σύστημα Infotainment (με έγχρωμη οθόνη 7", σύστημα δορυφορικής πλοήγησης, ραδιόφωνο με αναλογικό AM/FM και ψηφιακό δέκτη DAB, δύο θύρες USB, είσοδο AUX, τέσσερα ηχεία, σύνδεση Bluet</w:t>
      </w:r>
      <w:r w:rsidR="00832064">
        <w:rPr>
          <w:rFonts w:ascii="Verdana" w:hAnsi="Verdana"/>
          <w:noProof/>
          <w:sz w:val="22"/>
          <w:szCs w:val="22"/>
          <w:lang w:val="el-GR"/>
        </w:rPr>
        <w:t>ooth και κάμερα οπισθοπορείας).</w:t>
      </w:r>
    </w:p>
    <w:p w14:paraId="7C485D9E" w14:textId="77777777" w:rsidR="00832064" w:rsidRDefault="00832064" w:rsidP="00174349">
      <w:pPr>
        <w:jc w:val="both"/>
        <w:rPr>
          <w:rFonts w:ascii="Verdana" w:hAnsi="Verdana"/>
          <w:noProof/>
          <w:sz w:val="22"/>
          <w:szCs w:val="22"/>
          <w:lang w:val="el-GR"/>
        </w:rPr>
      </w:pPr>
    </w:p>
    <w:p w14:paraId="77420962" w14:textId="55BDEB7C" w:rsidR="00174349" w:rsidRPr="00C75AF3" w:rsidRDefault="00207105" w:rsidP="00174349">
      <w:pPr>
        <w:jc w:val="both"/>
        <w:rPr>
          <w:rFonts w:ascii="Verdana" w:hAnsi="Verdana"/>
          <w:noProof/>
          <w:sz w:val="22"/>
          <w:szCs w:val="22"/>
          <w:lang w:val="el-GR"/>
        </w:rPr>
      </w:pPr>
      <w:r w:rsidRPr="00207105">
        <w:rPr>
          <w:rFonts w:ascii="Verdana" w:hAnsi="Verdana"/>
          <w:noProof/>
          <w:sz w:val="22"/>
          <w:szCs w:val="22"/>
          <w:lang w:val="el-GR"/>
        </w:rPr>
        <w:t>Για ανώτερη ποιότητα ήχου, υπάρχει δυνατότητα τοποθέτησης ηχοσύστηματος Bose premium με εννέα ηχεία, συμπεριλαμβανομένων και 2 ηχείων στα προσκέφαλα των καθισμάτων καθως και επιλογή subwoofer.</w:t>
      </w:r>
    </w:p>
    <w:p w14:paraId="3B6EFB9F" w14:textId="77777777" w:rsidR="00174349" w:rsidRPr="00C75AF3" w:rsidRDefault="00174349" w:rsidP="00174349">
      <w:pPr>
        <w:jc w:val="both"/>
        <w:rPr>
          <w:rFonts w:ascii="Verdana" w:hAnsi="Verdana"/>
          <w:noProof/>
          <w:sz w:val="22"/>
          <w:szCs w:val="22"/>
          <w:lang w:val="el-GR"/>
        </w:rPr>
      </w:pPr>
    </w:p>
    <w:p w14:paraId="2BB7E8E4" w14:textId="77777777" w:rsidR="00174349" w:rsidRPr="00C75AF3" w:rsidRDefault="00174349" w:rsidP="00174349">
      <w:pPr>
        <w:jc w:val="both"/>
        <w:rPr>
          <w:rFonts w:ascii="Verdana" w:hAnsi="Verdana"/>
          <w:noProof/>
          <w:sz w:val="22"/>
          <w:szCs w:val="22"/>
          <w:lang w:val="el-GR"/>
        </w:rPr>
      </w:pPr>
    </w:p>
    <w:p w14:paraId="496E3C68" w14:textId="77777777" w:rsidR="00174349" w:rsidRPr="00832064" w:rsidRDefault="00174349" w:rsidP="00174349">
      <w:pPr>
        <w:jc w:val="both"/>
        <w:rPr>
          <w:rFonts w:ascii="Verdana" w:hAnsi="Verdana"/>
          <w:b/>
          <w:noProof/>
          <w:sz w:val="22"/>
          <w:szCs w:val="22"/>
          <w:lang w:val="el-GR"/>
        </w:rPr>
      </w:pPr>
      <w:r w:rsidRPr="00832064">
        <w:rPr>
          <w:rFonts w:ascii="Verdana" w:hAnsi="Verdana"/>
          <w:b/>
          <w:noProof/>
          <w:sz w:val="22"/>
          <w:szCs w:val="22"/>
          <w:lang w:val="el-GR"/>
        </w:rPr>
        <w:t>Αγώνες</w:t>
      </w:r>
    </w:p>
    <w:p w14:paraId="4DC14224" w14:textId="77777777" w:rsidR="00832064" w:rsidRDefault="00832064" w:rsidP="00174349">
      <w:pPr>
        <w:jc w:val="both"/>
        <w:rPr>
          <w:rFonts w:ascii="Verdana" w:hAnsi="Verdana"/>
          <w:noProof/>
          <w:sz w:val="22"/>
          <w:szCs w:val="22"/>
          <w:lang w:val="el-GR"/>
        </w:rPr>
      </w:pPr>
    </w:p>
    <w:p w14:paraId="251049DC" w14:textId="429B91A6"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Οι αγώνες αποτελούν θεμελιώδες κομμάτι του DNA της Abarth. Πολλοί οδηγοί είναι πολύ νέοι και οι αγώνες είναι μια πραγματική ευκαιρία για να αναδειχθούν στο χώρο των αγώνων αυτοκινήτου. Επίσης, </w:t>
      </w:r>
      <w:r w:rsidRPr="00832064">
        <w:rPr>
          <w:rFonts w:ascii="Verdana" w:hAnsi="Verdana"/>
          <w:b/>
          <w:noProof/>
          <w:sz w:val="22"/>
          <w:szCs w:val="22"/>
          <w:lang w:val="el-GR"/>
        </w:rPr>
        <w:t xml:space="preserve">για πρώτη φορά φέτος, ιστορικά μοντέλα θα </w:t>
      </w:r>
      <w:r w:rsidR="00832064" w:rsidRPr="00832064">
        <w:rPr>
          <w:rFonts w:ascii="Verdana" w:hAnsi="Verdana"/>
          <w:b/>
          <w:noProof/>
          <w:sz w:val="22"/>
          <w:szCs w:val="22"/>
          <w:lang w:val="el-GR"/>
        </w:rPr>
        <w:t>συναγωνίζονται</w:t>
      </w:r>
      <w:r w:rsidRPr="00832064">
        <w:rPr>
          <w:rFonts w:ascii="Verdana" w:hAnsi="Verdana"/>
          <w:b/>
          <w:noProof/>
          <w:sz w:val="22"/>
          <w:szCs w:val="22"/>
          <w:lang w:val="el-GR"/>
        </w:rPr>
        <w:t xml:space="preserve"> στο πρωτάθλημα Abarth Cup Classics</w:t>
      </w:r>
      <w:r w:rsidRPr="00C75AF3">
        <w:rPr>
          <w:rFonts w:ascii="Verdana" w:hAnsi="Verdana"/>
          <w:noProof/>
          <w:sz w:val="22"/>
          <w:szCs w:val="22"/>
          <w:lang w:val="el-GR"/>
        </w:rPr>
        <w:t xml:space="preserve">. </w:t>
      </w:r>
    </w:p>
    <w:p w14:paraId="7CEE3BDC" w14:textId="77777777" w:rsidR="00174349" w:rsidRPr="00C75AF3" w:rsidRDefault="00174349" w:rsidP="00174349">
      <w:pPr>
        <w:jc w:val="both"/>
        <w:rPr>
          <w:rFonts w:ascii="Verdana" w:hAnsi="Verdana"/>
          <w:noProof/>
          <w:sz w:val="22"/>
          <w:szCs w:val="22"/>
          <w:lang w:val="el-GR"/>
        </w:rPr>
      </w:pPr>
    </w:p>
    <w:p w14:paraId="5A7B56F0" w14:textId="44578469"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Η αγωνιστική σεζόν 2016 θα είναι ακόμη πιο έντονη με το </w:t>
      </w:r>
      <w:r w:rsidRPr="006237E4">
        <w:rPr>
          <w:rFonts w:ascii="Verdana" w:hAnsi="Verdana"/>
          <w:b/>
          <w:noProof/>
          <w:sz w:val="22"/>
          <w:szCs w:val="22"/>
          <w:lang w:val="el-GR"/>
        </w:rPr>
        <w:t>Abarth Trophy</w:t>
      </w:r>
      <w:r w:rsidRPr="00C75AF3">
        <w:rPr>
          <w:rFonts w:ascii="Verdana" w:hAnsi="Verdana"/>
          <w:noProof/>
          <w:sz w:val="22"/>
          <w:szCs w:val="22"/>
          <w:lang w:val="el-GR"/>
        </w:rPr>
        <w:t xml:space="preserve"> (Abarth 500 Assetto Corse και Abarth 695 Assetto Corse Evoluzione) που θα ξεκινήσει 1 Μαΐου στην αγωνιστική πίστα της Monza στην Ιταλ</w:t>
      </w:r>
      <w:r w:rsidR="006237E4">
        <w:rPr>
          <w:rFonts w:ascii="Verdana" w:hAnsi="Verdana"/>
          <w:noProof/>
          <w:sz w:val="22"/>
          <w:szCs w:val="22"/>
          <w:lang w:val="el-GR"/>
        </w:rPr>
        <w:t>ία και θα καταλήξει στο Mugello</w:t>
      </w:r>
      <w:r w:rsidRPr="00C75AF3">
        <w:rPr>
          <w:rFonts w:ascii="Verdana" w:hAnsi="Verdana"/>
          <w:noProof/>
          <w:sz w:val="22"/>
          <w:szCs w:val="22"/>
          <w:lang w:val="el-GR"/>
        </w:rPr>
        <w:t xml:space="preserve"> στις 16 Οκτωβρίου</w:t>
      </w:r>
      <w:r w:rsidR="006237E4">
        <w:rPr>
          <w:rFonts w:ascii="Verdana" w:hAnsi="Verdana"/>
          <w:noProof/>
          <w:sz w:val="22"/>
          <w:szCs w:val="22"/>
          <w:lang w:val="el-GR"/>
        </w:rPr>
        <w:t>,</w:t>
      </w:r>
      <w:r w:rsidRPr="00C75AF3">
        <w:rPr>
          <w:rFonts w:ascii="Verdana" w:hAnsi="Verdana"/>
          <w:noProof/>
          <w:sz w:val="22"/>
          <w:szCs w:val="22"/>
          <w:lang w:val="el-GR"/>
        </w:rPr>
        <w:t xml:space="preserve"> και τα πρωταθλήματα Formula 4 στην Ιταλία και τη Γερμανία. Αυτή θα είναι η </w:t>
      </w:r>
      <w:r w:rsidRPr="006237E4">
        <w:rPr>
          <w:rFonts w:ascii="Verdana" w:hAnsi="Verdana"/>
          <w:b/>
          <w:noProof/>
          <w:sz w:val="22"/>
          <w:szCs w:val="22"/>
          <w:lang w:val="el-GR"/>
        </w:rPr>
        <w:t>όγδοη αγωνιστική σεζόν συμμετοχής του Abarth 500 σε ένα διεθνές πρωτάθλημα</w:t>
      </w:r>
      <w:r w:rsidRPr="00C75AF3">
        <w:rPr>
          <w:rFonts w:ascii="Verdana" w:hAnsi="Verdana"/>
          <w:noProof/>
          <w:sz w:val="22"/>
          <w:szCs w:val="22"/>
          <w:lang w:val="el-GR"/>
        </w:rPr>
        <w:t>, το οποίο συγκεντρώνει οδηγούς από πολλές διαφορετικές χώρες.</w:t>
      </w:r>
    </w:p>
    <w:p w14:paraId="48C3244E" w14:textId="77777777" w:rsidR="00174349" w:rsidRPr="00C75AF3" w:rsidRDefault="00174349" w:rsidP="00174349">
      <w:pPr>
        <w:jc w:val="both"/>
        <w:rPr>
          <w:rFonts w:ascii="Verdana" w:hAnsi="Verdana"/>
          <w:noProof/>
          <w:sz w:val="22"/>
          <w:szCs w:val="22"/>
          <w:lang w:val="el-GR"/>
        </w:rPr>
      </w:pPr>
    </w:p>
    <w:p w14:paraId="0154AC7E" w14:textId="13A49AB8"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Το </w:t>
      </w:r>
      <w:r w:rsidRPr="006237E4">
        <w:rPr>
          <w:rFonts w:ascii="Verdana" w:hAnsi="Verdana"/>
          <w:b/>
          <w:noProof/>
          <w:sz w:val="22"/>
          <w:szCs w:val="22"/>
          <w:lang w:val="el-GR"/>
        </w:rPr>
        <w:t>Ιταλικό Πρωτάθλημα F4 powered by Abarth</w:t>
      </w:r>
      <w:r w:rsidRPr="00C75AF3">
        <w:rPr>
          <w:rFonts w:ascii="Verdana" w:hAnsi="Verdana"/>
          <w:noProof/>
          <w:sz w:val="22"/>
          <w:szCs w:val="22"/>
          <w:lang w:val="el-GR"/>
        </w:rPr>
        <w:t xml:space="preserve"> θα αποτελείται από επτά αγων</w:t>
      </w:r>
      <w:r w:rsidR="006237E4">
        <w:rPr>
          <w:rFonts w:ascii="Verdana" w:hAnsi="Verdana"/>
          <w:noProof/>
          <w:sz w:val="22"/>
          <w:szCs w:val="22"/>
          <w:lang w:val="el-GR"/>
        </w:rPr>
        <w:t>ιστικές εκδηλώσεις τριών αγώνων</w:t>
      </w:r>
      <w:r w:rsidR="002A2862">
        <w:rPr>
          <w:rFonts w:ascii="Verdana" w:hAnsi="Verdana"/>
          <w:noProof/>
          <w:sz w:val="22"/>
          <w:szCs w:val="22"/>
          <w:lang w:val="el-GR"/>
        </w:rPr>
        <w:t xml:space="preserve"> </w:t>
      </w:r>
      <w:r w:rsidR="006237E4">
        <w:rPr>
          <w:rFonts w:ascii="Verdana" w:hAnsi="Verdana"/>
          <w:noProof/>
          <w:sz w:val="22"/>
          <w:szCs w:val="22"/>
          <w:lang w:val="el-GR"/>
        </w:rPr>
        <w:t xml:space="preserve">από τις </w:t>
      </w:r>
      <w:r w:rsidRPr="00C75AF3">
        <w:rPr>
          <w:rFonts w:ascii="Verdana" w:hAnsi="Verdana"/>
          <w:noProof/>
          <w:sz w:val="22"/>
          <w:szCs w:val="22"/>
          <w:lang w:val="el-GR"/>
        </w:rPr>
        <w:t>1</w:t>
      </w:r>
      <w:r w:rsidR="006237E4">
        <w:rPr>
          <w:rFonts w:ascii="Verdana" w:hAnsi="Verdana"/>
          <w:noProof/>
          <w:sz w:val="22"/>
          <w:szCs w:val="22"/>
          <w:lang w:val="el-GR"/>
        </w:rPr>
        <w:t xml:space="preserve">0 Απριλίου στο Misano Adriatico μέχρι τις 16 Οκτωβρίου στο </w:t>
      </w:r>
      <w:r w:rsidR="006237E4">
        <w:rPr>
          <w:rFonts w:ascii="Verdana" w:hAnsi="Verdana"/>
          <w:noProof/>
          <w:sz w:val="22"/>
          <w:szCs w:val="22"/>
          <w:lang w:val="en-GB"/>
        </w:rPr>
        <w:t>Adria</w:t>
      </w:r>
      <w:r w:rsidRPr="00C75AF3">
        <w:rPr>
          <w:rFonts w:ascii="Verdana" w:hAnsi="Verdana"/>
          <w:noProof/>
          <w:sz w:val="22"/>
          <w:szCs w:val="22"/>
          <w:lang w:val="el-GR"/>
        </w:rPr>
        <w:t xml:space="preserve">. Το </w:t>
      </w:r>
      <w:r w:rsidRPr="006237E4">
        <w:rPr>
          <w:rFonts w:ascii="Verdana" w:hAnsi="Verdana"/>
          <w:b/>
          <w:noProof/>
          <w:sz w:val="22"/>
          <w:szCs w:val="22"/>
          <w:lang w:val="el-GR"/>
        </w:rPr>
        <w:t>Πρωτάθλημα ADAC Abarth F4</w:t>
      </w:r>
      <w:r w:rsidRPr="00C75AF3">
        <w:rPr>
          <w:rFonts w:ascii="Verdana" w:hAnsi="Verdana"/>
          <w:noProof/>
          <w:sz w:val="22"/>
          <w:szCs w:val="22"/>
          <w:lang w:val="el-GR"/>
        </w:rPr>
        <w:t>, που αποτελείται από οκτώ αγωνιστικές εκδηλώσεις τριών αγώνων, θα ξεκινήσει στις 17 Απριλίου στην πίστα Oschersleben και θα τελειώσει στις 2 Οκτωβρίου στο Hockenheim.</w:t>
      </w:r>
    </w:p>
    <w:p w14:paraId="2869FD52" w14:textId="77777777" w:rsidR="00174349" w:rsidRPr="00C75AF3" w:rsidRDefault="00174349" w:rsidP="00174349">
      <w:pPr>
        <w:jc w:val="both"/>
        <w:rPr>
          <w:rFonts w:ascii="Verdana" w:hAnsi="Verdana"/>
          <w:noProof/>
          <w:sz w:val="22"/>
          <w:szCs w:val="22"/>
          <w:lang w:val="el-GR"/>
        </w:rPr>
      </w:pPr>
    </w:p>
    <w:p w14:paraId="5FCE59F6" w14:textId="77777777" w:rsidR="00B860E4"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Με δεδομένη την εξαιρετική επιτυχία που γνώρισε στην Ιταλία και τη Γερμανία, η Abarth αποφάσισε να στηρίξει τη </w:t>
      </w:r>
      <w:r w:rsidRPr="002A2862">
        <w:rPr>
          <w:rFonts w:ascii="Verdana" w:hAnsi="Verdana"/>
          <w:b/>
          <w:noProof/>
          <w:sz w:val="22"/>
          <w:szCs w:val="22"/>
          <w:lang w:val="el-GR"/>
        </w:rPr>
        <w:t>δεύτερη έκδοση του πρωταθλήματος F4 στη Γερμανία</w:t>
      </w:r>
      <w:r w:rsidRPr="00C75AF3">
        <w:rPr>
          <w:rFonts w:ascii="Verdana" w:hAnsi="Verdana"/>
          <w:noProof/>
          <w:sz w:val="22"/>
          <w:szCs w:val="22"/>
          <w:lang w:val="el-GR"/>
        </w:rPr>
        <w:t xml:space="preserve"> φέτος και να επαναβεβαιώσει τη </w:t>
      </w:r>
      <w:r w:rsidRPr="002A2862">
        <w:rPr>
          <w:rFonts w:ascii="Verdana" w:hAnsi="Verdana"/>
          <w:b/>
          <w:noProof/>
          <w:sz w:val="22"/>
          <w:szCs w:val="22"/>
          <w:lang w:val="el-GR"/>
        </w:rPr>
        <w:t>συμμετοχή της στο ιταλικό πρωτάθλημα ως χορηγός και επίσημος προμηθευτής κινητήρα</w:t>
      </w:r>
      <w:r w:rsidRPr="00C75AF3">
        <w:rPr>
          <w:rFonts w:ascii="Verdana" w:hAnsi="Verdana"/>
          <w:noProof/>
          <w:sz w:val="22"/>
          <w:szCs w:val="22"/>
          <w:lang w:val="el-GR"/>
        </w:rPr>
        <w:t xml:space="preserve">. Ο κινητήρας T-Jet 1.4 Turbo 160 hp, που προέρχεται από τον κινητήρα που έχει τοποθετηθεί στο 595 δρόμου και χρησιμοποιείται στα αυτοκίνητα Abarth που παίρνουν μέρος στα </w:t>
      </w:r>
      <w:r w:rsidRPr="00C75AF3">
        <w:rPr>
          <w:rFonts w:ascii="Verdana" w:hAnsi="Verdana"/>
          <w:noProof/>
          <w:sz w:val="22"/>
          <w:szCs w:val="22"/>
          <w:lang w:val="el-GR"/>
        </w:rPr>
        <w:lastRenderedPageBreak/>
        <w:t>πρωταθλήματα Abarth Trophy, θα εξοπλίσει όλα τα αυτοκίνητα του ιταλικού κατασκ</w:t>
      </w:r>
      <w:r w:rsidR="00B860E4">
        <w:rPr>
          <w:rFonts w:ascii="Verdana" w:hAnsi="Verdana"/>
          <w:noProof/>
          <w:sz w:val="22"/>
          <w:szCs w:val="22"/>
          <w:lang w:val="el-GR"/>
        </w:rPr>
        <w:t xml:space="preserve">ευαστή Tatuus και φέτος. </w:t>
      </w:r>
    </w:p>
    <w:p w14:paraId="568E0D56" w14:textId="77777777" w:rsidR="00B860E4" w:rsidRDefault="00B860E4" w:rsidP="00174349">
      <w:pPr>
        <w:jc w:val="both"/>
        <w:rPr>
          <w:rFonts w:ascii="Verdana" w:hAnsi="Verdana"/>
          <w:noProof/>
          <w:sz w:val="22"/>
          <w:szCs w:val="22"/>
          <w:lang w:val="el-GR"/>
        </w:rPr>
      </w:pPr>
    </w:p>
    <w:p w14:paraId="0527F854" w14:textId="06EF518E" w:rsidR="00174349" w:rsidRPr="00C75AF3" w:rsidRDefault="00B860E4" w:rsidP="00174349">
      <w:pPr>
        <w:jc w:val="both"/>
        <w:rPr>
          <w:rFonts w:ascii="Verdana" w:hAnsi="Verdana"/>
          <w:noProof/>
          <w:sz w:val="22"/>
          <w:szCs w:val="22"/>
          <w:lang w:val="el-GR"/>
        </w:rPr>
      </w:pPr>
      <w:r>
        <w:rPr>
          <w:rFonts w:ascii="Verdana" w:hAnsi="Verdana"/>
          <w:noProof/>
          <w:sz w:val="22"/>
          <w:szCs w:val="22"/>
          <w:lang w:val="el-GR"/>
        </w:rPr>
        <w:t xml:space="preserve">Για </w:t>
      </w:r>
      <w:r w:rsidR="00174349" w:rsidRPr="00C75AF3">
        <w:rPr>
          <w:rFonts w:ascii="Verdana" w:hAnsi="Verdana"/>
          <w:noProof/>
          <w:sz w:val="22"/>
          <w:szCs w:val="22"/>
          <w:lang w:val="el-GR"/>
        </w:rPr>
        <w:t xml:space="preserve">την Abarth η καινοτομία δεν μπορεί να αποσπαστεί από την παράδοση </w:t>
      </w:r>
      <w:r>
        <w:rPr>
          <w:rFonts w:ascii="Verdana" w:hAnsi="Verdana"/>
          <w:noProof/>
          <w:sz w:val="22"/>
          <w:szCs w:val="22"/>
          <w:lang w:val="el-GR"/>
        </w:rPr>
        <w:t>και έτσι</w:t>
      </w:r>
      <w:r w:rsidR="00174349" w:rsidRPr="00C75AF3">
        <w:rPr>
          <w:rFonts w:ascii="Verdana" w:hAnsi="Verdana"/>
          <w:noProof/>
          <w:sz w:val="22"/>
          <w:szCs w:val="22"/>
          <w:lang w:val="el-GR"/>
        </w:rPr>
        <w:t xml:space="preserve"> η μάρκα έχει επιλέξει να επεκτείνει τους ορίζοντές της στον τομέα των ιστορικών αυτοκινήτων με τη διοργάνωση Abarth Cup Classics. Με </w:t>
      </w:r>
      <w:r w:rsidR="00771B52">
        <w:rPr>
          <w:rFonts w:ascii="Verdana" w:hAnsi="Verdana"/>
          <w:noProof/>
          <w:sz w:val="22"/>
          <w:szCs w:val="22"/>
          <w:lang w:val="el-GR"/>
        </w:rPr>
        <w:t>πέντε</w:t>
      </w:r>
      <w:r w:rsidR="00174349" w:rsidRPr="00C75AF3">
        <w:rPr>
          <w:rFonts w:ascii="Verdana" w:hAnsi="Verdana"/>
          <w:noProof/>
          <w:sz w:val="22"/>
          <w:szCs w:val="22"/>
          <w:lang w:val="el-GR"/>
        </w:rPr>
        <w:t xml:space="preserve"> </w:t>
      </w:r>
      <w:r w:rsidR="00771B52">
        <w:rPr>
          <w:rFonts w:ascii="Verdana" w:hAnsi="Verdana"/>
          <w:noProof/>
          <w:sz w:val="22"/>
          <w:szCs w:val="22"/>
          <w:lang w:val="el-GR"/>
        </w:rPr>
        <w:t>αγώνες</w:t>
      </w:r>
      <w:r w:rsidR="00174349" w:rsidRPr="00C75AF3">
        <w:rPr>
          <w:rFonts w:ascii="Verdana" w:hAnsi="Verdana"/>
          <w:noProof/>
          <w:sz w:val="22"/>
          <w:szCs w:val="22"/>
          <w:lang w:val="el-GR"/>
        </w:rPr>
        <w:t xml:space="preserve"> στην Ιταλία </w:t>
      </w:r>
      <w:r>
        <w:rPr>
          <w:rFonts w:ascii="Verdana" w:hAnsi="Verdana"/>
          <w:noProof/>
          <w:sz w:val="22"/>
          <w:szCs w:val="22"/>
          <w:lang w:val="el-GR"/>
        </w:rPr>
        <w:t>–</w:t>
      </w:r>
      <w:r w:rsidR="00174349" w:rsidRPr="00C75AF3">
        <w:rPr>
          <w:rFonts w:ascii="Verdana" w:hAnsi="Verdana"/>
          <w:noProof/>
          <w:sz w:val="22"/>
          <w:szCs w:val="22"/>
          <w:lang w:val="el-GR"/>
        </w:rPr>
        <w:t xml:space="preserve"> </w:t>
      </w:r>
      <w:r w:rsidR="00771B52">
        <w:rPr>
          <w:rFonts w:ascii="Verdana" w:hAnsi="Verdana"/>
          <w:noProof/>
          <w:sz w:val="22"/>
          <w:szCs w:val="22"/>
          <w:lang w:val="el-GR"/>
        </w:rPr>
        <w:t>τρεις</w:t>
      </w:r>
      <w:r>
        <w:rPr>
          <w:rFonts w:ascii="Verdana" w:hAnsi="Verdana"/>
          <w:noProof/>
          <w:sz w:val="22"/>
          <w:szCs w:val="22"/>
          <w:lang w:val="el-GR"/>
        </w:rPr>
        <w:t xml:space="preserve"> αγώνες ανάβασης</w:t>
      </w:r>
      <w:r w:rsidR="00174349" w:rsidRPr="00C75AF3">
        <w:rPr>
          <w:rFonts w:ascii="Verdana" w:hAnsi="Verdana"/>
          <w:noProof/>
          <w:sz w:val="22"/>
          <w:szCs w:val="22"/>
          <w:lang w:val="el-GR"/>
        </w:rPr>
        <w:t xml:space="preserve"> και δύο αγώνες </w:t>
      </w:r>
      <w:r>
        <w:rPr>
          <w:rFonts w:ascii="Verdana" w:hAnsi="Verdana"/>
          <w:noProof/>
          <w:sz w:val="22"/>
          <w:szCs w:val="22"/>
          <w:lang w:val="el-GR"/>
        </w:rPr>
        <w:t>πίστας –</w:t>
      </w:r>
      <w:r w:rsidR="00174349" w:rsidRPr="00C75AF3">
        <w:rPr>
          <w:rFonts w:ascii="Verdana" w:hAnsi="Verdana"/>
          <w:noProof/>
          <w:sz w:val="22"/>
          <w:szCs w:val="22"/>
          <w:lang w:val="el-GR"/>
        </w:rPr>
        <w:t xml:space="preserve"> </w:t>
      </w:r>
      <w:r w:rsidR="00771B52">
        <w:rPr>
          <w:rFonts w:ascii="Verdana" w:hAnsi="Verdana"/>
          <w:noProof/>
          <w:sz w:val="22"/>
          <w:szCs w:val="22"/>
          <w:lang w:val="el-GR"/>
        </w:rPr>
        <w:t>το</w:t>
      </w:r>
      <w:r>
        <w:rPr>
          <w:rFonts w:ascii="Verdana" w:hAnsi="Verdana"/>
          <w:noProof/>
          <w:sz w:val="22"/>
          <w:szCs w:val="22"/>
          <w:lang w:val="el-GR"/>
        </w:rPr>
        <w:t xml:space="preserve"> </w:t>
      </w:r>
      <w:r w:rsidR="00174349" w:rsidRPr="00C75AF3">
        <w:rPr>
          <w:rFonts w:ascii="Verdana" w:hAnsi="Verdana"/>
          <w:noProof/>
          <w:sz w:val="22"/>
          <w:szCs w:val="22"/>
          <w:lang w:val="el-GR"/>
        </w:rPr>
        <w:t xml:space="preserve"> Abarth </w:t>
      </w:r>
      <w:r w:rsidR="00771B52">
        <w:rPr>
          <w:rFonts w:ascii="Verdana" w:hAnsi="Verdana"/>
          <w:noProof/>
          <w:sz w:val="22"/>
          <w:szCs w:val="22"/>
          <w:lang w:val="en-GB"/>
        </w:rPr>
        <w:t>Cup</w:t>
      </w:r>
      <w:r w:rsidR="00771B52" w:rsidRPr="00771B52">
        <w:rPr>
          <w:rFonts w:ascii="Verdana" w:hAnsi="Verdana"/>
          <w:noProof/>
          <w:sz w:val="22"/>
          <w:szCs w:val="22"/>
          <w:lang w:val="el-GR"/>
        </w:rPr>
        <w:t xml:space="preserve"> </w:t>
      </w:r>
      <w:r w:rsidR="00174349" w:rsidRPr="00C75AF3">
        <w:rPr>
          <w:rFonts w:ascii="Verdana" w:hAnsi="Verdana"/>
          <w:noProof/>
          <w:sz w:val="22"/>
          <w:szCs w:val="22"/>
          <w:lang w:val="el-GR"/>
        </w:rPr>
        <w:t>Classics θα είναι η ευκαιρία για όλα τα ιστορικά αυτοκ</w:t>
      </w:r>
      <w:r w:rsidR="00771B52">
        <w:rPr>
          <w:rFonts w:ascii="Verdana" w:hAnsi="Verdana"/>
          <w:noProof/>
          <w:sz w:val="22"/>
          <w:szCs w:val="22"/>
          <w:lang w:val="el-GR"/>
        </w:rPr>
        <w:t>ίνητα Abarth να αρχίσουν να συνα</w:t>
      </w:r>
      <w:r w:rsidR="00174349" w:rsidRPr="00C75AF3">
        <w:rPr>
          <w:rFonts w:ascii="Verdana" w:hAnsi="Verdana"/>
          <w:noProof/>
          <w:sz w:val="22"/>
          <w:szCs w:val="22"/>
          <w:lang w:val="el-GR"/>
        </w:rPr>
        <w:t xml:space="preserve">γωνίζονται και πάλι σε ένα πρωτάθλημα με </w:t>
      </w:r>
      <w:r w:rsidR="00771B52">
        <w:rPr>
          <w:rFonts w:ascii="Verdana" w:hAnsi="Verdana"/>
          <w:noProof/>
          <w:sz w:val="22"/>
          <w:szCs w:val="22"/>
          <w:lang w:val="el-GR"/>
        </w:rPr>
        <w:t>ένα ειδικό</w:t>
      </w:r>
      <w:r w:rsidR="00174349" w:rsidRPr="00C75AF3">
        <w:rPr>
          <w:rFonts w:ascii="Verdana" w:hAnsi="Verdana"/>
          <w:noProof/>
          <w:sz w:val="22"/>
          <w:szCs w:val="22"/>
          <w:lang w:val="el-GR"/>
        </w:rPr>
        <w:t xml:space="preserve"> τζάκποτ και μια σειρά από </w:t>
      </w:r>
      <w:r w:rsidR="00771B52">
        <w:rPr>
          <w:rFonts w:ascii="Verdana" w:hAnsi="Verdana"/>
          <w:noProof/>
          <w:sz w:val="22"/>
          <w:szCs w:val="22"/>
          <w:lang w:val="el-GR"/>
        </w:rPr>
        <w:t xml:space="preserve">παράλληλες </w:t>
      </w:r>
      <w:r w:rsidR="00174349" w:rsidRPr="00C75AF3">
        <w:rPr>
          <w:rFonts w:ascii="Verdana" w:hAnsi="Verdana"/>
          <w:noProof/>
          <w:sz w:val="22"/>
          <w:szCs w:val="22"/>
          <w:lang w:val="el-GR"/>
        </w:rPr>
        <w:t xml:space="preserve">εκδηλώσεις κατά τη διάρκεια των </w:t>
      </w:r>
      <w:r w:rsidR="00771B52">
        <w:rPr>
          <w:rFonts w:ascii="Verdana" w:hAnsi="Verdana"/>
          <w:noProof/>
          <w:sz w:val="22"/>
          <w:szCs w:val="22"/>
          <w:lang w:val="el-GR"/>
        </w:rPr>
        <w:t>αγώνων</w:t>
      </w:r>
      <w:r w:rsidR="00174349" w:rsidRPr="00C75AF3">
        <w:rPr>
          <w:rFonts w:ascii="Verdana" w:hAnsi="Verdana"/>
          <w:noProof/>
          <w:sz w:val="22"/>
          <w:szCs w:val="22"/>
          <w:lang w:val="el-GR"/>
        </w:rPr>
        <w:t xml:space="preserve">. </w:t>
      </w:r>
    </w:p>
    <w:p w14:paraId="696E5CB5" w14:textId="77777777" w:rsidR="00174349" w:rsidRPr="00C75AF3" w:rsidRDefault="00174349" w:rsidP="00174349">
      <w:pPr>
        <w:jc w:val="both"/>
        <w:rPr>
          <w:rFonts w:ascii="Verdana" w:hAnsi="Verdana"/>
          <w:noProof/>
          <w:sz w:val="22"/>
          <w:szCs w:val="22"/>
          <w:lang w:val="el-GR"/>
        </w:rPr>
      </w:pPr>
    </w:p>
    <w:p w14:paraId="49E77810" w14:textId="77777777" w:rsidR="00174349" w:rsidRPr="00C75AF3" w:rsidRDefault="00174349" w:rsidP="00174349">
      <w:pPr>
        <w:jc w:val="both"/>
        <w:rPr>
          <w:rFonts w:ascii="Verdana" w:hAnsi="Verdana"/>
          <w:noProof/>
          <w:sz w:val="22"/>
          <w:szCs w:val="22"/>
          <w:lang w:val="el-GR"/>
        </w:rPr>
      </w:pPr>
    </w:p>
    <w:p w14:paraId="4FF5D9F9" w14:textId="77777777" w:rsidR="00174349" w:rsidRPr="00771B52" w:rsidRDefault="00174349" w:rsidP="00174349">
      <w:pPr>
        <w:jc w:val="both"/>
        <w:rPr>
          <w:rFonts w:ascii="Verdana" w:hAnsi="Verdana"/>
          <w:b/>
          <w:noProof/>
          <w:sz w:val="22"/>
          <w:szCs w:val="22"/>
          <w:lang w:val="el-GR"/>
        </w:rPr>
      </w:pPr>
      <w:r w:rsidRPr="00771B52">
        <w:rPr>
          <w:rFonts w:ascii="Verdana" w:hAnsi="Verdana"/>
          <w:b/>
          <w:noProof/>
          <w:sz w:val="22"/>
          <w:szCs w:val="22"/>
          <w:lang w:val="el-GR"/>
        </w:rPr>
        <w:t>Ψηφιακή παρουσία</w:t>
      </w:r>
    </w:p>
    <w:p w14:paraId="25B80F55" w14:textId="77777777" w:rsidR="00174349" w:rsidRPr="00C75AF3" w:rsidRDefault="00174349" w:rsidP="00174349">
      <w:pPr>
        <w:jc w:val="both"/>
        <w:rPr>
          <w:rFonts w:ascii="Verdana" w:hAnsi="Verdana"/>
          <w:noProof/>
          <w:sz w:val="22"/>
          <w:szCs w:val="22"/>
          <w:lang w:val="el-GR"/>
        </w:rPr>
      </w:pPr>
    </w:p>
    <w:p w14:paraId="2130FC9C" w14:textId="055E448C"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“The Scorpionship”, η μόνη επίσημη κοινότητα της Abarth που είναι αφιερωμένη στους ιδιοκτήτες, τους συλλέκτες, τα μέλη του Abarth club και τους οπαδούς, ανοίγει την 1η Μαρτίου. Καθένας μπορεί να εγγραφεί, συμπληρώνοντας την ειδική φόρμα που θα βρει στην ιστοσελίδα </w:t>
      </w:r>
      <w:hyperlink r:id="rId8" w:history="1">
        <w:r w:rsidRPr="00475398">
          <w:rPr>
            <w:rStyle w:val="Hyperlink"/>
            <w:rFonts w:ascii="Verdana" w:hAnsi="Verdana"/>
            <w:noProof/>
            <w:sz w:val="22"/>
            <w:szCs w:val="22"/>
            <w:lang w:val="el-GR"/>
          </w:rPr>
          <w:t>scorpionship.abarth.com</w:t>
        </w:r>
      </w:hyperlink>
      <w:r w:rsidRPr="00C75AF3">
        <w:rPr>
          <w:rFonts w:ascii="Verdana" w:hAnsi="Verdana"/>
          <w:noProof/>
          <w:sz w:val="22"/>
          <w:szCs w:val="22"/>
          <w:lang w:val="el-GR"/>
        </w:rPr>
        <w:t>.</w:t>
      </w:r>
    </w:p>
    <w:p w14:paraId="6F57A025" w14:textId="77777777" w:rsidR="00174349" w:rsidRPr="00C75AF3" w:rsidRDefault="00174349" w:rsidP="00174349">
      <w:pPr>
        <w:jc w:val="both"/>
        <w:rPr>
          <w:rFonts w:ascii="Verdana" w:hAnsi="Verdana"/>
          <w:noProof/>
          <w:sz w:val="22"/>
          <w:szCs w:val="22"/>
          <w:lang w:val="el-GR"/>
        </w:rPr>
      </w:pPr>
    </w:p>
    <w:p w14:paraId="0FA7A37B" w14:textId="79D0D1B7"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Τα μέλη της κοινότητας “The Scorpionship” θα λάβουν μια προσωπική "Scorpionship Card" που τους επιτρέπει να επωφεληθούν από </w:t>
      </w:r>
      <w:r w:rsidRPr="00475398">
        <w:rPr>
          <w:rFonts w:ascii="Verdana" w:hAnsi="Verdana"/>
          <w:b/>
          <w:noProof/>
          <w:sz w:val="22"/>
          <w:szCs w:val="22"/>
          <w:lang w:val="el-GR"/>
        </w:rPr>
        <w:t>προσφορές</w:t>
      </w:r>
      <w:r w:rsidRPr="00C75AF3">
        <w:rPr>
          <w:rFonts w:ascii="Verdana" w:hAnsi="Verdana"/>
          <w:noProof/>
          <w:sz w:val="22"/>
          <w:szCs w:val="22"/>
          <w:lang w:val="el-GR"/>
        </w:rPr>
        <w:t xml:space="preserve">, να λάβουν μέρος σε </w:t>
      </w:r>
      <w:r w:rsidRPr="00475398">
        <w:rPr>
          <w:rFonts w:ascii="Verdana" w:hAnsi="Verdana"/>
          <w:b/>
          <w:noProof/>
          <w:sz w:val="22"/>
          <w:szCs w:val="22"/>
          <w:lang w:val="el-GR"/>
        </w:rPr>
        <w:t>διαγωνισμούς</w:t>
      </w:r>
      <w:r w:rsidRPr="00C75AF3">
        <w:rPr>
          <w:rFonts w:ascii="Verdana" w:hAnsi="Verdana"/>
          <w:noProof/>
          <w:sz w:val="22"/>
          <w:szCs w:val="22"/>
          <w:lang w:val="el-GR"/>
        </w:rPr>
        <w:t xml:space="preserve"> και να συμμετάσχουν σε </w:t>
      </w:r>
      <w:r w:rsidRPr="00475398">
        <w:rPr>
          <w:rFonts w:ascii="Verdana" w:hAnsi="Verdana"/>
          <w:b/>
          <w:noProof/>
          <w:sz w:val="22"/>
          <w:szCs w:val="22"/>
          <w:lang w:val="el-GR"/>
        </w:rPr>
        <w:t>διεθνή γεγονότα</w:t>
      </w:r>
      <w:r w:rsidRPr="00C75AF3">
        <w:rPr>
          <w:rFonts w:ascii="Verdana" w:hAnsi="Verdana"/>
          <w:noProof/>
          <w:sz w:val="22"/>
          <w:szCs w:val="22"/>
          <w:lang w:val="el-GR"/>
        </w:rPr>
        <w:t xml:space="preserve">, ενώ θα απολαύσουν πολλά ενδιαφέροντα πλεονεκτήματα, όπως </w:t>
      </w:r>
      <w:r w:rsidR="00475398">
        <w:rPr>
          <w:rFonts w:ascii="Verdana" w:hAnsi="Verdana"/>
          <w:b/>
          <w:noProof/>
          <w:sz w:val="22"/>
          <w:szCs w:val="22"/>
          <w:lang w:val="el-GR"/>
        </w:rPr>
        <w:t xml:space="preserve">πρόσβαση στα </w:t>
      </w:r>
      <w:r w:rsidR="00475398" w:rsidRPr="00475398">
        <w:rPr>
          <w:rFonts w:ascii="Verdana" w:hAnsi="Verdana"/>
          <w:b/>
          <w:noProof/>
          <w:sz w:val="22"/>
          <w:szCs w:val="22"/>
          <w:lang w:val="el-GR"/>
        </w:rPr>
        <w:t>“</w:t>
      </w:r>
      <w:r w:rsidRPr="00475398">
        <w:rPr>
          <w:rFonts w:ascii="Verdana" w:hAnsi="Verdana"/>
          <w:b/>
          <w:noProof/>
          <w:sz w:val="22"/>
          <w:szCs w:val="22"/>
          <w:lang w:val="el-GR"/>
        </w:rPr>
        <w:t>Scorpionship News</w:t>
      </w:r>
      <w:r w:rsidR="00475398" w:rsidRPr="00475398">
        <w:rPr>
          <w:rFonts w:ascii="Verdana" w:hAnsi="Verdana"/>
          <w:b/>
          <w:noProof/>
          <w:sz w:val="22"/>
          <w:szCs w:val="22"/>
          <w:lang w:val="el-GR"/>
        </w:rPr>
        <w:t>”</w:t>
      </w:r>
      <w:r w:rsidR="00475398" w:rsidRPr="00475398">
        <w:rPr>
          <w:rFonts w:ascii="Verdana" w:hAnsi="Verdana"/>
          <w:noProof/>
          <w:sz w:val="22"/>
          <w:szCs w:val="22"/>
          <w:lang w:val="el-GR"/>
        </w:rPr>
        <w:t>,</w:t>
      </w:r>
      <w:r w:rsidRPr="00C75AF3">
        <w:rPr>
          <w:rFonts w:ascii="Verdana" w:hAnsi="Verdana"/>
          <w:noProof/>
          <w:sz w:val="22"/>
          <w:szCs w:val="22"/>
          <w:lang w:val="el-GR"/>
        </w:rPr>
        <w:t xml:space="preserve"> ένα</w:t>
      </w:r>
      <w:r w:rsidR="00475398">
        <w:rPr>
          <w:rFonts w:ascii="Verdana" w:hAnsi="Verdana"/>
          <w:noProof/>
          <w:sz w:val="22"/>
          <w:szCs w:val="22"/>
          <w:lang w:val="el-GR"/>
        </w:rPr>
        <w:t>ν</w:t>
      </w:r>
      <w:r w:rsidRPr="00C75AF3">
        <w:rPr>
          <w:rFonts w:ascii="Verdana" w:hAnsi="Verdana"/>
          <w:noProof/>
          <w:sz w:val="22"/>
          <w:szCs w:val="22"/>
          <w:lang w:val="el-GR"/>
        </w:rPr>
        <w:t xml:space="preserve"> τομέα </w:t>
      </w:r>
      <w:r w:rsidR="00475398">
        <w:rPr>
          <w:rFonts w:ascii="Verdana" w:hAnsi="Verdana"/>
          <w:noProof/>
          <w:sz w:val="22"/>
          <w:szCs w:val="22"/>
          <w:lang w:val="el-GR"/>
        </w:rPr>
        <w:t>σ</w:t>
      </w:r>
      <w:r w:rsidRPr="00C75AF3">
        <w:rPr>
          <w:rFonts w:ascii="Verdana" w:hAnsi="Verdana"/>
          <w:noProof/>
          <w:sz w:val="22"/>
          <w:szCs w:val="22"/>
          <w:lang w:val="el-GR"/>
        </w:rPr>
        <w:t>την ιστοσελίδα της Abarth που είναι αφιερωμένος στην κοινότητα με προεπισκοπήσεις, εκδηλώσεις, πιο πρόσφατες πληροφορίες σχετικά με τα προϊόντα, τις εξαρτήσεις και αξεσουάρ. Επιπλέον, τα μέλη μπορούν να επωφεληθούν από εξειδικευμένες προσφορές για αγορές στο ηλεκτρονικό κατάστημα της Abarth, καθώς και για την αγορά σετ και αξεσουάρ Mopar. Μπορούν επίσης να εγγραφούν για να λάβουν μέρος σε ειδικούς διαγωνισμούς με αποκλειστικά βραβεία. Άλλες ευκαιρίες περιλαμβάνουν τη μοναδική δυνατότητα να εργάζονται με τις αγωνιστικές ομάδες, κατά τη διάρκεια των αγώνων Abarth Trophy, ή να απολαύσουν ένα Σαββατοκύριακο στο τιμόνι ενός Abarth 695 Biposto.</w:t>
      </w:r>
    </w:p>
    <w:p w14:paraId="2D3758DC" w14:textId="77777777" w:rsidR="00174349" w:rsidRPr="00C75AF3" w:rsidRDefault="00174349" w:rsidP="00174349">
      <w:pPr>
        <w:jc w:val="both"/>
        <w:rPr>
          <w:rFonts w:ascii="Verdana" w:hAnsi="Verdana"/>
          <w:noProof/>
          <w:sz w:val="22"/>
          <w:szCs w:val="22"/>
          <w:lang w:val="el-GR"/>
        </w:rPr>
      </w:pPr>
    </w:p>
    <w:p w14:paraId="4F0CD01D" w14:textId="77777777" w:rsidR="00475398" w:rsidRDefault="00174349" w:rsidP="00174349">
      <w:pPr>
        <w:jc w:val="both"/>
        <w:rPr>
          <w:rFonts w:ascii="Verdana" w:hAnsi="Verdana"/>
          <w:noProof/>
          <w:sz w:val="22"/>
          <w:szCs w:val="22"/>
          <w:lang w:val="el-GR"/>
        </w:rPr>
      </w:pPr>
      <w:r w:rsidRPr="00C75AF3">
        <w:rPr>
          <w:rFonts w:ascii="Verdana" w:hAnsi="Verdana"/>
          <w:noProof/>
          <w:sz w:val="22"/>
          <w:szCs w:val="22"/>
          <w:lang w:val="el-GR"/>
        </w:rPr>
        <w:t>Η κοινότητα θα είναι αρχικά διαθέσιμη στην Ιταλία, το Ηνωμένο Βασίλειο, τη Γερμανία, την Ελβετία και τη Γαλλία και θα ενεργοποιηθεί σε ολόκληρη την Ευρώπη, ξεκινώντας από τον Μάιο.</w:t>
      </w:r>
    </w:p>
    <w:p w14:paraId="353A64FA" w14:textId="77777777" w:rsidR="00475398" w:rsidRDefault="00475398" w:rsidP="00174349">
      <w:pPr>
        <w:jc w:val="both"/>
        <w:rPr>
          <w:rFonts w:ascii="Verdana" w:hAnsi="Verdana"/>
          <w:noProof/>
          <w:sz w:val="22"/>
          <w:szCs w:val="22"/>
          <w:lang w:val="el-GR"/>
        </w:rPr>
      </w:pPr>
    </w:p>
    <w:p w14:paraId="5183C097" w14:textId="741B239A" w:rsidR="00174349" w:rsidRDefault="00174349" w:rsidP="00174349">
      <w:pPr>
        <w:jc w:val="both"/>
        <w:rPr>
          <w:rFonts w:ascii="Verdana" w:hAnsi="Verdana"/>
          <w:noProof/>
          <w:sz w:val="22"/>
          <w:szCs w:val="22"/>
          <w:lang w:val="el-GR"/>
        </w:rPr>
      </w:pPr>
      <w:r w:rsidRPr="00475398">
        <w:rPr>
          <w:rFonts w:ascii="Verdana" w:hAnsi="Verdana"/>
          <w:b/>
          <w:noProof/>
          <w:sz w:val="22"/>
          <w:szCs w:val="22"/>
          <w:lang w:val="el-GR"/>
        </w:rPr>
        <w:lastRenderedPageBreak/>
        <w:t>Μια νέα σειρά merchandising Abarth θα παρουσιαστεί στη Γενεύη</w:t>
      </w:r>
      <w:r w:rsidRPr="00C75AF3">
        <w:rPr>
          <w:rFonts w:ascii="Verdana" w:hAnsi="Verdana"/>
          <w:noProof/>
          <w:sz w:val="22"/>
          <w:szCs w:val="22"/>
          <w:lang w:val="el-GR"/>
        </w:rPr>
        <w:t xml:space="preserve">. Η συλλογή, σε καθαρό στυλ Abarth, είναι κατασκευασμένη από πραγματικό ξύλο πεύκου και περιλαμβάνει μια σειρά γραφείου και μια σειρά αφιερωμένη σε αξεσουάρ σπιτιού. Επιπλέον, το κατάστημα της Mopar που έχει δημιουργηθεί στο περίπτερο της Abarth θα φιλοξενήσει συλλογές που δημιουργήθηκαν σε συνεργασία με διάσημες μάρκες, όπως Breil και Kappa, και μια ειδική συλλογή αφιερωμένη </w:t>
      </w:r>
      <w:r w:rsidR="00475398">
        <w:rPr>
          <w:rFonts w:ascii="Verdana" w:hAnsi="Verdana"/>
          <w:noProof/>
          <w:sz w:val="22"/>
          <w:szCs w:val="22"/>
          <w:lang w:val="el-GR"/>
        </w:rPr>
        <w:t>στο</w:t>
      </w:r>
      <w:r w:rsidRPr="00C75AF3">
        <w:rPr>
          <w:rFonts w:ascii="Verdana" w:hAnsi="Verdana"/>
          <w:noProof/>
          <w:sz w:val="22"/>
          <w:szCs w:val="22"/>
          <w:lang w:val="el-GR"/>
        </w:rPr>
        <w:t xml:space="preserve"> 695 Biposto.</w:t>
      </w:r>
    </w:p>
    <w:p w14:paraId="38B4AE03" w14:textId="77777777" w:rsidR="00475398" w:rsidRPr="00C75AF3" w:rsidRDefault="00475398" w:rsidP="00174349">
      <w:pPr>
        <w:jc w:val="both"/>
        <w:rPr>
          <w:rFonts w:ascii="Verdana" w:hAnsi="Verdana"/>
          <w:noProof/>
          <w:sz w:val="22"/>
          <w:szCs w:val="22"/>
          <w:lang w:val="el-GR"/>
        </w:rPr>
      </w:pPr>
    </w:p>
    <w:p w14:paraId="46803AB2" w14:textId="5D637336" w:rsidR="00174349" w:rsidRPr="00C75AF3" w:rsidRDefault="00174349" w:rsidP="00174349">
      <w:pPr>
        <w:jc w:val="both"/>
        <w:rPr>
          <w:rFonts w:ascii="Verdana" w:hAnsi="Verdana"/>
          <w:noProof/>
          <w:sz w:val="22"/>
          <w:szCs w:val="22"/>
          <w:lang w:val="el-GR"/>
        </w:rPr>
      </w:pPr>
      <w:r w:rsidRPr="00C75AF3">
        <w:rPr>
          <w:rFonts w:ascii="Verdana" w:hAnsi="Verdana"/>
          <w:noProof/>
          <w:sz w:val="22"/>
          <w:szCs w:val="22"/>
          <w:lang w:val="el-GR"/>
        </w:rPr>
        <w:t xml:space="preserve">Μια επιλογή από αντικείμενα εμπνευσμένα από το Abarth 124 </w:t>
      </w:r>
      <w:r w:rsidR="00B42490">
        <w:rPr>
          <w:rFonts w:ascii="Verdana" w:hAnsi="Verdana"/>
          <w:noProof/>
          <w:sz w:val="22"/>
          <w:szCs w:val="22"/>
          <w:lang w:val="el-GR"/>
        </w:rPr>
        <w:t>spider</w:t>
      </w:r>
      <w:r w:rsidRPr="00C75AF3">
        <w:rPr>
          <w:rFonts w:ascii="Verdana" w:hAnsi="Verdana"/>
          <w:noProof/>
          <w:sz w:val="22"/>
          <w:szCs w:val="22"/>
          <w:lang w:val="el-GR"/>
        </w:rPr>
        <w:t xml:space="preserve">, κατασκευασμένα από υλικά κορυφαίας ποιότητας, με λεπτομέρειες υψηλής αισθητικής που μόνο το καλύτερο ιταλικό design μπορεί να προσφέρει, θα παρουσιαστεί επίσης στην έκθεση. </w:t>
      </w:r>
    </w:p>
    <w:p w14:paraId="40589056" w14:textId="77777777" w:rsidR="00174349" w:rsidRPr="00C75AF3" w:rsidRDefault="00174349" w:rsidP="00174349">
      <w:pPr>
        <w:jc w:val="both"/>
        <w:rPr>
          <w:rFonts w:ascii="Verdana" w:hAnsi="Verdana"/>
          <w:noProof/>
          <w:sz w:val="22"/>
          <w:szCs w:val="22"/>
          <w:lang w:val="el-GR"/>
        </w:rPr>
      </w:pPr>
    </w:p>
    <w:p w14:paraId="77BE9C1B" w14:textId="20A60CA2" w:rsidR="004E01B5" w:rsidRPr="00C75AF3" w:rsidRDefault="00174349" w:rsidP="00174349">
      <w:pPr>
        <w:jc w:val="both"/>
        <w:rPr>
          <w:rFonts w:ascii="Verdana" w:hAnsi="Verdana"/>
          <w:b/>
          <w:noProof/>
          <w:sz w:val="22"/>
          <w:szCs w:val="22"/>
          <w:lang w:val="el-GR"/>
        </w:rPr>
      </w:pPr>
      <w:r w:rsidRPr="00C75AF3">
        <w:rPr>
          <w:rFonts w:ascii="Verdana" w:hAnsi="Verdana"/>
          <w:noProof/>
          <w:sz w:val="22"/>
          <w:szCs w:val="22"/>
          <w:lang w:val="el-GR"/>
        </w:rPr>
        <w:t>Τέλος, μέσα από φυλλάδια και υλικό αφιερωμένο στο περίπτερο, οι επισκέπτες μπορούν να μάθουν περισσότερα σχετικά με τα προϊόντα της FCA Bank, της εταιρείας χρηματοδοτήσεων που ειδικεύεται στον κλάδο του αυτοκινήτου.</w:t>
      </w:r>
    </w:p>
    <w:p w14:paraId="4192CF6E" w14:textId="77777777" w:rsidR="002D2F72" w:rsidRPr="00C75AF3" w:rsidRDefault="002D2F72" w:rsidP="00A65EA8">
      <w:pPr>
        <w:jc w:val="both"/>
        <w:rPr>
          <w:rFonts w:ascii="Verdana" w:hAnsi="Verdana" w:cstheme="majorHAnsi"/>
          <w:noProof/>
          <w:sz w:val="22"/>
          <w:szCs w:val="22"/>
          <w:lang w:val="el-GR"/>
        </w:rPr>
      </w:pPr>
    </w:p>
    <w:p w14:paraId="35585EAD" w14:textId="77777777" w:rsidR="00C340D1" w:rsidRPr="00C75AF3" w:rsidRDefault="00903FBF"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Αθήνα,</w:t>
      </w:r>
    </w:p>
    <w:p w14:paraId="0C47FAB4" w14:textId="75715A5B" w:rsidR="00903FBF" w:rsidRPr="00C75AF3" w:rsidRDefault="00C340D1"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1/3</w:t>
      </w:r>
      <w:r w:rsidR="00463946" w:rsidRPr="00C75AF3">
        <w:rPr>
          <w:rFonts w:ascii="Verdana" w:hAnsi="Verdana" w:cstheme="majorHAnsi"/>
          <w:noProof/>
          <w:sz w:val="20"/>
          <w:szCs w:val="20"/>
          <w:lang w:val="el-GR"/>
        </w:rPr>
        <w:t>/2016</w:t>
      </w:r>
    </w:p>
    <w:p w14:paraId="2A1AFD7C" w14:textId="5B8483DA" w:rsidR="00903FBF" w:rsidRPr="00C75AF3" w:rsidRDefault="006A44ED"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ΔΕ</w:t>
      </w:r>
      <w:r w:rsidR="00C340D1" w:rsidRPr="00C75AF3">
        <w:rPr>
          <w:rFonts w:ascii="Verdana" w:hAnsi="Verdana" w:cstheme="majorHAnsi"/>
          <w:noProof/>
          <w:sz w:val="20"/>
          <w:szCs w:val="20"/>
          <w:lang w:val="el-GR"/>
        </w:rPr>
        <w:t>/4330</w:t>
      </w:r>
    </w:p>
    <w:sectPr w:rsidR="00903FBF" w:rsidRPr="00C75AF3" w:rsidSect="003760B0">
      <w:headerReference w:type="default" r:id="rId9"/>
      <w:footerReference w:type="default" r:id="rId10"/>
      <w:headerReference w:type="first" r:id="rId11"/>
      <w:footerReference w:type="first" r:id="rId12"/>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448F" w14:textId="77777777" w:rsidR="005D54A2" w:rsidRDefault="005D54A2" w:rsidP="008445AE">
      <w:r>
        <w:separator/>
      </w:r>
    </w:p>
  </w:endnote>
  <w:endnote w:type="continuationSeparator" w:id="0">
    <w:p w14:paraId="1C1977E8" w14:textId="77777777" w:rsidR="005D54A2" w:rsidRDefault="005D54A2"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C53EE7" w:rsidRDefault="00C53EE7" w:rsidP="008445AE">
    <w:pPr>
      <w:pStyle w:val="Footer"/>
    </w:pPr>
  </w:p>
  <w:p w14:paraId="11C14B50" w14:textId="77777777" w:rsidR="00C53EE7" w:rsidRDefault="00C53EE7" w:rsidP="008445AE">
    <w:pPr>
      <w:pStyle w:val="Footer"/>
    </w:pPr>
  </w:p>
  <w:p w14:paraId="3F73008C" w14:textId="77777777" w:rsidR="00C53EE7" w:rsidRDefault="00C53EE7" w:rsidP="008445AE">
    <w:pPr>
      <w:pStyle w:val="Footer"/>
    </w:pPr>
  </w:p>
  <w:p w14:paraId="39E8D573" w14:textId="77777777" w:rsidR="00C53EE7" w:rsidRDefault="00C53EE7"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C53EE7" w:rsidRPr="00AD5929" w14:paraId="42DEBF19" w14:textId="77777777">
      <w:trPr>
        <w:trHeight w:hRule="exact" w:val="964"/>
      </w:trPr>
      <w:tc>
        <w:tcPr>
          <w:tcW w:w="2948" w:type="dxa"/>
        </w:tcPr>
        <w:p w14:paraId="0F266387" w14:textId="77777777" w:rsidR="00C53EE7" w:rsidRPr="00E27709" w:rsidRDefault="00C53EE7"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C53EE7" w:rsidRPr="00AD5929" w:rsidRDefault="00C53EE7"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310B299B" w:rsidR="00C53EE7" w:rsidRPr="00AD5929" w:rsidRDefault="00C53EE7" w:rsidP="00C53EE7">
          <w:pPr>
            <w:pStyle w:val="04FOOTER"/>
            <w:rPr>
              <w:noProof/>
              <w:lang w:val="el-GR"/>
            </w:rPr>
          </w:pPr>
          <w:r>
            <w:rPr>
              <w:noProof/>
              <w:lang w:val="el-GR"/>
            </w:rPr>
            <w:t>Τηλ</w:t>
          </w:r>
          <w:r w:rsidRPr="00AD5929">
            <w:rPr>
              <w:noProof/>
              <w:lang w:val="el-GR"/>
            </w:rPr>
            <w:t>.</w:t>
          </w:r>
          <w:r w:rsidR="00D83FCA">
            <w:rPr>
              <w:noProof/>
              <w:lang w:val="el-GR"/>
            </w:rPr>
            <w:t xml:space="preserve"> </w:t>
          </w:r>
          <w:r w:rsidRPr="00AD5929">
            <w:rPr>
              <w:noProof/>
              <w:lang w:val="el-GR"/>
            </w:rPr>
            <w:t xml:space="preserve">210 </w:t>
          </w:r>
          <w:r>
            <w:rPr>
              <w:noProof/>
              <w:lang w:val="el-GR"/>
            </w:rPr>
            <w:t>9988630-1</w:t>
          </w:r>
        </w:p>
        <w:p w14:paraId="66C99E52" w14:textId="27AC9E4C" w:rsidR="00C53EE7" w:rsidRPr="00AD5929" w:rsidRDefault="00C53EE7" w:rsidP="00AD5929">
          <w:pPr>
            <w:pStyle w:val="04FOOTER"/>
            <w:rPr>
              <w:noProof/>
              <w:lang w:val="el-GR"/>
            </w:rPr>
          </w:pPr>
          <w:r w:rsidRPr="006E27BA">
            <w:rPr>
              <w:noProof/>
              <w:lang w:val="en-US"/>
            </w:rPr>
            <w:t>Fax</w:t>
          </w:r>
          <w:r w:rsidRPr="00AD5929">
            <w:rPr>
              <w:noProof/>
              <w:lang w:val="el-GR"/>
            </w:rPr>
            <w:t>.</w:t>
          </w:r>
          <w:r w:rsidR="00D83FCA">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C53EE7" w:rsidRPr="00AD5929" w:rsidRDefault="00C53EE7" w:rsidP="00C53EE7">
          <w:pPr>
            <w:pStyle w:val="04FOOTER"/>
            <w:rPr>
              <w:noProof/>
              <w:lang w:val="el-GR"/>
            </w:rPr>
          </w:pPr>
        </w:p>
      </w:tc>
      <w:tc>
        <w:tcPr>
          <w:tcW w:w="2948" w:type="dxa"/>
        </w:tcPr>
        <w:p w14:paraId="1EA53493" w14:textId="77777777" w:rsidR="00C53EE7" w:rsidRPr="00AD5929" w:rsidRDefault="00C53EE7" w:rsidP="00C53EE7">
          <w:pPr>
            <w:pStyle w:val="04FOOTER"/>
            <w:rPr>
              <w:lang w:val="el-GR"/>
            </w:rPr>
          </w:pPr>
        </w:p>
      </w:tc>
    </w:tr>
  </w:tbl>
  <w:p w14:paraId="7655F7CC" w14:textId="77777777" w:rsidR="00C53EE7" w:rsidRPr="006E27BA" w:rsidRDefault="00C53EE7">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1465" w14:textId="77777777" w:rsidR="005D54A2" w:rsidRDefault="005D54A2" w:rsidP="008445AE">
      <w:r>
        <w:separator/>
      </w:r>
    </w:p>
  </w:footnote>
  <w:footnote w:type="continuationSeparator" w:id="0">
    <w:p w14:paraId="642D951B" w14:textId="77777777" w:rsidR="005D54A2" w:rsidRDefault="005D54A2"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C53EE7" w:rsidRDefault="00C53EE7"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C53EE7" w:rsidRPr="00C01009" w:rsidRDefault="00326551"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sidR="00C53EE7">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53EE7">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53EE7">
      <w:rPr>
        <w:noProof/>
      </w:rPr>
      <w:softHyphen/>
    </w:r>
    <w:r w:rsidR="00C53EE7">
      <w:rPr>
        <w:noProof/>
      </w:rPr>
      <w:softHyphen/>
    </w:r>
    <w:r w:rsidR="00C53EE7">
      <w:rPr>
        <w:noProof/>
      </w:rPr>
      <w:softHyphen/>
    </w:r>
    <w:r w:rsidR="00C53EE7">
      <w:rPr>
        <w:noProof/>
      </w:rPr>
      <w:softHyphen/>
    </w:r>
    <w:r w:rsidR="00C53EE7">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96"/>
    <w:rsid w:val="00016646"/>
    <w:rsid w:val="00037A59"/>
    <w:rsid w:val="0005350A"/>
    <w:rsid w:val="00081DCE"/>
    <w:rsid w:val="000A40AD"/>
    <w:rsid w:val="000B2C2A"/>
    <w:rsid w:val="000D63F1"/>
    <w:rsid w:val="000E14AC"/>
    <w:rsid w:val="000E65B7"/>
    <w:rsid w:val="00107282"/>
    <w:rsid w:val="001459BE"/>
    <w:rsid w:val="00146C37"/>
    <w:rsid w:val="00152E24"/>
    <w:rsid w:val="00160820"/>
    <w:rsid w:val="00161DD6"/>
    <w:rsid w:val="00167B27"/>
    <w:rsid w:val="00174349"/>
    <w:rsid w:val="0018554B"/>
    <w:rsid w:val="00190039"/>
    <w:rsid w:val="00197B98"/>
    <w:rsid w:val="001B2CB3"/>
    <w:rsid w:val="001B747C"/>
    <w:rsid w:val="001C7211"/>
    <w:rsid w:val="001D0FB7"/>
    <w:rsid w:val="001D2E25"/>
    <w:rsid w:val="001E0902"/>
    <w:rsid w:val="001E1F2E"/>
    <w:rsid w:val="001F61E3"/>
    <w:rsid w:val="002007FA"/>
    <w:rsid w:val="00207105"/>
    <w:rsid w:val="00207772"/>
    <w:rsid w:val="00214A83"/>
    <w:rsid w:val="00220FB5"/>
    <w:rsid w:val="00245192"/>
    <w:rsid w:val="0027192F"/>
    <w:rsid w:val="00284B3D"/>
    <w:rsid w:val="002A2862"/>
    <w:rsid w:val="002A64FF"/>
    <w:rsid w:val="002A746F"/>
    <w:rsid w:val="002B01AD"/>
    <w:rsid w:val="002D2F72"/>
    <w:rsid w:val="002D4250"/>
    <w:rsid w:val="002E0539"/>
    <w:rsid w:val="002F6403"/>
    <w:rsid w:val="00302BDF"/>
    <w:rsid w:val="00314067"/>
    <w:rsid w:val="00326551"/>
    <w:rsid w:val="00343626"/>
    <w:rsid w:val="00344C92"/>
    <w:rsid w:val="0035372D"/>
    <w:rsid w:val="003554F8"/>
    <w:rsid w:val="00356D83"/>
    <w:rsid w:val="003671DD"/>
    <w:rsid w:val="003760B0"/>
    <w:rsid w:val="00390FF9"/>
    <w:rsid w:val="00396699"/>
    <w:rsid w:val="003B5A1D"/>
    <w:rsid w:val="003D25B9"/>
    <w:rsid w:val="003F5FB6"/>
    <w:rsid w:val="00405CF7"/>
    <w:rsid w:val="00406F2A"/>
    <w:rsid w:val="00420725"/>
    <w:rsid w:val="00454713"/>
    <w:rsid w:val="00456323"/>
    <w:rsid w:val="00463946"/>
    <w:rsid w:val="00475398"/>
    <w:rsid w:val="0048446B"/>
    <w:rsid w:val="00486C21"/>
    <w:rsid w:val="004A0AA7"/>
    <w:rsid w:val="004B1AA8"/>
    <w:rsid w:val="004C095C"/>
    <w:rsid w:val="004D434E"/>
    <w:rsid w:val="004E01B5"/>
    <w:rsid w:val="00510EB8"/>
    <w:rsid w:val="00524FF5"/>
    <w:rsid w:val="005335A4"/>
    <w:rsid w:val="00537B35"/>
    <w:rsid w:val="0057386C"/>
    <w:rsid w:val="005745E1"/>
    <w:rsid w:val="0057472A"/>
    <w:rsid w:val="005820A5"/>
    <w:rsid w:val="005905FE"/>
    <w:rsid w:val="00590BC9"/>
    <w:rsid w:val="005A32BB"/>
    <w:rsid w:val="005D54A2"/>
    <w:rsid w:val="005D6C02"/>
    <w:rsid w:val="005D7B5A"/>
    <w:rsid w:val="005E022E"/>
    <w:rsid w:val="005E3379"/>
    <w:rsid w:val="005E710E"/>
    <w:rsid w:val="006050F3"/>
    <w:rsid w:val="006074DC"/>
    <w:rsid w:val="006237E4"/>
    <w:rsid w:val="00627EB2"/>
    <w:rsid w:val="00630276"/>
    <w:rsid w:val="006338B4"/>
    <w:rsid w:val="006378EB"/>
    <w:rsid w:val="00646126"/>
    <w:rsid w:val="0066461B"/>
    <w:rsid w:val="00684136"/>
    <w:rsid w:val="00685325"/>
    <w:rsid w:val="0068612B"/>
    <w:rsid w:val="0069162F"/>
    <w:rsid w:val="006A44ED"/>
    <w:rsid w:val="006A6B1B"/>
    <w:rsid w:val="006C3FBB"/>
    <w:rsid w:val="006C763D"/>
    <w:rsid w:val="006E27BA"/>
    <w:rsid w:val="006E51F7"/>
    <w:rsid w:val="006F1B38"/>
    <w:rsid w:val="006F31C6"/>
    <w:rsid w:val="00716B0E"/>
    <w:rsid w:val="00717EF2"/>
    <w:rsid w:val="00725B42"/>
    <w:rsid w:val="007367C2"/>
    <w:rsid w:val="00744555"/>
    <w:rsid w:val="00765B14"/>
    <w:rsid w:val="00771B52"/>
    <w:rsid w:val="00774949"/>
    <w:rsid w:val="0077730B"/>
    <w:rsid w:val="00782ABB"/>
    <w:rsid w:val="00784145"/>
    <w:rsid w:val="007E2D4D"/>
    <w:rsid w:val="007E6A9C"/>
    <w:rsid w:val="007F19B9"/>
    <w:rsid w:val="007F5C87"/>
    <w:rsid w:val="007F7B99"/>
    <w:rsid w:val="008205DB"/>
    <w:rsid w:val="00824183"/>
    <w:rsid w:val="00832064"/>
    <w:rsid w:val="00836FF4"/>
    <w:rsid w:val="00840C23"/>
    <w:rsid w:val="00841553"/>
    <w:rsid w:val="008445AE"/>
    <w:rsid w:val="00850439"/>
    <w:rsid w:val="00857334"/>
    <w:rsid w:val="00862162"/>
    <w:rsid w:val="00885638"/>
    <w:rsid w:val="008B5F9C"/>
    <w:rsid w:val="008C6156"/>
    <w:rsid w:val="008C7C06"/>
    <w:rsid w:val="008D2A85"/>
    <w:rsid w:val="008F4A57"/>
    <w:rsid w:val="008F73E0"/>
    <w:rsid w:val="00903FBF"/>
    <w:rsid w:val="009261E2"/>
    <w:rsid w:val="00930A39"/>
    <w:rsid w:val="00937A55"/>
    <w:rsid w:val="00942838"/>
    <w:rsid w:val="009472BC"/>
    <w:rsid w:val="00947767"/>
    <w:rsid w:val="00962923"/>
    <w:rsid w:val="00980694"/>
    <w:rsid w:val="009852EB"/>
    <w:rsid w:val="00994380"/>
    <w:rsid w:val="009F4001"/>
    <w:rsid w:val="009F7A7A"/>
    <w:rsid w:val="00A141D2"/>
    <w:rsid w:val="00A43FF6"/>
    <w:rsid w:val="00A46EFE"/>
    <w:rsid w:val="00A65EA8"/>
    <w:rsid w:val="00A6648F"/>
    <w:rsid w:val="00A67D6C"/>
    <w:rsid w:val="00A71424"/>
    <w:rsid w:val="00A77189"/>
    <w:rsid w:val="00A8538C"/>
    <w:rsid w:val="00A91F22"/>
    <w:rsid w:val="00AC20F2"/>
    <w:rsid w:val="00AD5929"/>
    <w:rsid w:val="00AE6CA2"/>
    <w:rsid w:val="00AF281B"/>
    <w:rsid w:val="00B03E89"/>
    <w:rsid w:val="00B07554"/>
    <w:rsid w:val="00B2290F"/>
    <w:rsid w:val="00B33E0D"/>
    <w:rsid w:val="00B42490"/>
    <w:rsid w:val="00B57182"/>
    <w:rsid w:val="00B64045"/>
    <w:rsid w:val="00B860E4"/>
    <w:rsid w:val="00B87F40"/>
    <w:rsid w:val="00BC2B6E"/>
    <w:rsid w:val="00BD110C"/>
    <w:rsid w:val="00BD3048"/>
    <w:rsid w:val="00BF005B"/>
    <w:rsid w:val="00C0502F"/>
    <w:rsid w:val="00C06A02"/>
    <w:rsid w:val="00C2091D"/>
    <w:rsid w:val="00C2747B"/>
    <w:rsid w:val="00C340D1"/>
    <w:rsid w:val="00C5025D"/>
    <w:rsid w:val="00C51DF5"/>
    <w:rsid w:val="00C53EE7"/>
    <w:rsid w:val="00C54250"/>
    <w:rsid w:val="00C75AF3"/>
    <w:rsid w:val="00C81F05"/>
    <w:rsid w:val="00C84125"/>
    <w:rsid w:val="00C86038"/>
    <w:rsid w:val="00C8609E"/>
    <w:rsid w:val="00C860F7"/>
    <w:rsid w:val="00C93E2F"/>
    <w:rsid w:val="00CA7C15"/>
    <w:rsid w:val="00CB21D2"/>
    <w:rsid w:val="00CD6196"/>
    <w:rsid w:val="00CF63FF"/>
    <w:rsid w:val="00D06B1B"/>
    <w:rsid w:val="00D0703E"/>
    <w:rsid w:val="00D12638"/>
    <w:rsid w:val="00D20D3F"/>
    <w:rsid w:val="00D31C55"/>
    <w:rsid w:val="00D4375F"/>
    <w:rsid w:val="00D47CE8"/>
    <w:rsid w:val="00D501D1"/>
    <w:rsid w:val="00D5191F"/>
    <w:rsid w:val="00D66576"/>
    <w:rsid w:val="00D673DB"/>
    <w:rsid w:val="00D70ED9"/>
    <w:rsid w:val="00D746ED"/>
    <w:rsid w:val="00D83FCA"/>
    <w:rsid w:val="00D9047A"/>
    <w:rsid w:val="00D94E8F"/>
    <w:rsid w:val="00DA3986"/>
    <w:rsid w:val="00DC214A"/>
    <w:rsid w:val="00DC215D"/>
    <w:rsid w:val="00DD31CD"/>
    <w:rsid w:val="00DE600A"/>
    <w:rsid w:val="00E00DBF"/>
    <w:rsid w:val="00E04D37"/>
    <w:rsid w:val="00E21C29"/>
    <w:rsid w:val="00E21EE5"/>
    <w:rsid w:val="00E243B6"/>
    <w:rsid w:val="00E245AA"/>
    <w:rsid w:val="00E27680"/>
    <w:rsid w:val="00E27709"/>
    <w:rsid w:val="00E33605"/>
    <w:rsid w:val="00E410DE"/>
    <w:rsid w:val="00E42560"/>
    <w:rsid w:val="00E53BFA"/>
    <w:rsid w:val="00E62B9A"/>
    <w:rsid w:val="00E66055"/>
    <w:rsid w:val="00E84778"/>
    <w:rsid w:val="00E90CCF"/>
    <w:rsid w:val="00E92F2C"/>
    <w:rsid w:val="00EA1D78"/>
    <w:rsid w:val="00EA698A"/>
    <w:rsid w:val="00EC0EFE"/>
    <w:rsid w:val="00ED5185"/>
    <w:rsid w:val="00EE0E85"/>
    <w:rsid w:val="00EF38B3"/>
    <w:rsid w:val="00F00012"/>
    <w:rsid w:val="00F1681A"/>
    <w:rsid w:val="00F250C3"/>
    <w:rsid w:val="00F37E6C"/>
    <w:rsid w:val="00F67FC5"/>
    <w:rsid w:val="00F770A1"/>
    <w:rsid w:val="00F83546"/>
    <w:rsid w:val="00F91EC4"/>
    <w:rsid w:val="00FA03BE"/>
    <w:rsid w:val="00FA306A"/>
    <w:rsid w:val="00FB07AC"/>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ionship.abar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175F-5801-4808-A38B-BCDE88BD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2302</Words>
  <Characters>13126</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15398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15</cp:revision>
  <cp:lastPrinted>2013-10-08T13:04:00Z</cp:lastPrinted>
  <dcterms:created xsi:type="dcterms:W3CDTF">2016-03-01T09:47:00Z</dcterms:created>
  <dcterms:modified xsi:type="dcterms:W3CDTF">2016-03-01T11:11:00Z</dcterms:modified>
</cp:coreProperties>
</file>